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CBF26" w14:textId="77777777" w:rsidR="0060579D" w:rsidRPr="00F4190B" w:rsidRDefault="0060579D" w:rsidP="000D0ABB">
      <w:pPr>
        <w:rPr>
          <w:rFonts w:cstheme="minorHAnsi"/>
          <w:noProof/>
          <w:szCs w:val="20"/>
          <w:lang w:eastAsia="nl-NL"/>
        </w:rPr>
      </w:pPr>
    </w:p>
    <w:p w14:paraId="6D6DF3A9" w14:textId="77777777" w:rsidR="0060579D" w:rsidRPr="00F4190B" w:rsidRDefault="0060579D" w:rsidP="000D0ABB">
      <w:pPr>
        <w:rPr>
          <w:rFonts w:cstheme="minorHAnsi"/>
          <w:noProof/>
          <w:szCs w:val="20"/>
          <w:lang w:eastAsia="nl-NL"/>
        </w:rPr>
      </w:pPr>
    </w:p>
    <w:p w14:paraId="2E2998F3" w14:textId="77777777" w:rsidR="0060579D" w:rsidRPr="00F4190B" w:rsidRDefault="0060579D" w:rsidP="000D0ABB">
      <w:pPr>
        <w:rPr>
          <w:rFonts w:cstheme="minorHAnsi"/>
          <w:noProof/>
          <w:szCs w:val="20"/>
          <w:lang w:eastAsia="nl-NL"/>
        </w:rPr>
      </w:pPr>
    </w:p>
    <w:p w14:paraId="0CDD742D" w14:textId="7EB1075F" w:rsidR="0060579D" w:rsidRPr="00F4190B" w:rsidRDefault="00370A95" w:rsidP="000D0ABB">
      <w:pPr>
        <w:rPr>
          <w:rFonts w:cstheme="minorHAnsi"/>
          <w:noProof/>
          <w:szCs w:val="20"/>
          <w:lang w:eastAsia="nl-NL"/>
        </w:rPr>
      </w:pPr>
      <w:r>
        <w:rPr>
          <w:rFonts w:cstheme="minorHAnsi"/>
          <w:noProof/>
          <w:szCs w:val="20"/>
          <w:lang w:eastAsia="nl-NL"/>
        </w:rPr>
        <w:drawing>
          <wp:inline distT="0" distB="0" distL="0" distR="0" wp14:anchorId="6874BB80" wp14:editId="41C22977">
            <wp:extent cx="5760720" cy="370141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ijnacker met stre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01415"/>
                    </a:xfrm>
                    <a:prstGeom prst="rect">
                      <a:avLst/>
                    </a:prstGeom>
                  </pic:spPr>
                </pic:pic>
              </a:graphicData>
            </a:graphic>
          </wp:inline>
        </w:drawing>
      </w:r>
    </w:p>
    <w:p w14:paraId="623D8813" w14:textId="77777777" w:rsidR="0060579D" w:rsidRPr="00F4190B" w:rsidRDefault="0060579D" w:rsidP="000D0ABB">
      <w:pPr>
        <w:rPr>
          <w:rFonts w:cstheme="minorHAnsi"/>
        </w:rPr>
      </w:pPr>
    </w:p>
    <w:p w14:paraId="030FFE85" w14:textId="76A2C3BC" w:rsidR="009B2095" w:rsidRPr="00F4190B" w:rsidRDefault="003A56C9" w:rsidP="000D0ABB">
      <w:pPr>
        <w:rPr>
          <w:rFonts w:cstheme="minorHAnsi"/>
          <w:b/>
          <w:sz w:val="90"/>
          <w:szCs w:val="90"/>
        </w:rPr>
      </w:pPr>
      <w:r w:rsidRPr="00F4190B">
        <w:rPr>
          <w:rFonts w:cstheme="minorHAnsi"/>
          <w:b/>
          <w:sz w:val="90"/>
          <w:szCs w:val="90"/>
        </w:rPr>
        <w:t>DIRECTIEBEOORDELING</w:t>
      </w:r>
    </w:p>
    <w:p w14:paraId="17A3EC84" w14:textId="475D21A8" w:rsidR="009B2095" w:rsidRPr="00F4190B" w:rsidRDefault="003114B6" w:rsidP="009B2095">
      <w:pPr>
        <w:rPr>
          <w:rFonts w:cstheme="minorHAnsi"/>
          <w:sz w:val="44"/>
          <w:szCs w:val="44"/>
        </w:rPr>
      </w:pPr>
      <w:r w:rsidRPr="00F4190B">
        <w:rPr>
          <w:rFonts w:cstheme="minorHAnsi"/>
          <w:sz w:val="44"/>
          <w:szCs w:val="44"/>
        </w:rPr>
        <w:t>201</w:t>
      </w:r>
      <w:r w:rsidR="008D602F" w:rsidRPr="00F4190B">
        <w:rPr>
          <w:rFonts w:cstheme="minorHAnsi"/>
          <w:sz w:val="44"/>
          <w:szCs w:val="44"/>
        </w:rPr>
        <w:t>9</w:t>
      </w:r>
      <w:r w:rsidR="003A56C9" w:rsidRPr="00F4190B">
        <w:rPr>
          <w:rFonts w:cstheme="minorHAnsi"/>
          <w:sz w:val="44"/>
          <w:szCs w:val="44"/>
        </w:rPr>
        <w:t xml:space="preserve"> </w:t>
      </w:r>
    </w:p>
    <w:p w14:paraId="06B54047" w14:textId="77777777" w:rsidR="009B2095" w:rsidRPr="00F4190B" w:rsidRDefault="009B2095" w:rsidP="009B2095">
      <w:pPr>
        <w:rPr>
          <w:rFonts w:cstheme="minorHAnsi"/>
          <w:highlight w:val="yellow"/>
        </w:rPr>
      </w:pPr>
    </w:p>
    <w:p w14:paraId="726F905F" w14:textId="77777777" w:rsidR="009B2095" w:rsidRPr="00F4190B" w:rsidRDefault="009B2095" w:rsidP="009B2095">
      <w:pPr>
        <w:rPr>
          <w:rFonts w:cstheme="minorHAnsi"/>
          <w:highlight w:val="yellow"/>
        </w:rPr>
      </w:pPr>
    </w:p>
    <w:p w14:paraId="3D028FA3" w14:textId="77777777" w:rsidR="009B2095" w:rsidRPr="00F4190B" w:rsidRDefault="009B2095" w:rsidP="009B2095">
      <w:pPr>
        <w:rPr>
          <w:rFonts w:cstheme="minorHAnsi"/>
          <w:highlight w:val="yellow"/>
        </w:rPr>
      </w:pPr>
    </w:p>
    <w:p w14:paraId="264D3543" w14:textId="77777777" w:rsidR="009B2095" w:rsidRPr="00F4190B" w:rsidRDefault="009B2095" w:rsidP="009B2095">
      <w:pPr>
        <w:rPr>
          <w:rFonts w:cstheme="minorHAnsi"/>
          <w:highlight w:val="yellow"/>
        </w:rPr>
      </w:pPr>
    </w:p>
    <w:p w14:paraId="7B010508" w14:textId="77777777" w:rsidR="009B2095" w:rsidRPr="00F4190B" w:rsidRDefault="009B2095" w:rsidP="009B2095">
      <w:pPr>
        <w:rPr>
          <w:rFonts w:cstheme="minorHAnsi"/>
          <w:highlight w:val="yellow"/>
        </w:rPr>
      </w:pPr>
    </w:p>
    <w:p w14:paraId="712AFEDC" w14:textId="77777777" w:rsidR="009B2095" w:rsidRPr="00F4190B" w:rsidRDefault="009B2095" w:rsidP="009B2095">
      <w:pPr>
        <w:rPr>
          <w:rFonts w:cstheme="minorHAnsi"/>
          <w:highlight w:val="yellow"/>
        </w:rPr>
      </w:pPr>
    </w:p>
    <w:p w14:paraId="198040F9" w14:textId="77777777" w:rsidR="009B2095" w:rsidRPr="00F4190B" w:rsidRDefault="009B2095" w:rsidP="009B2095">
      <w:pPr>
        <w:rPr>
          <w:rFonts w:cstheme="minorHAnsi"/>
          <w:highlight w:val="yellow"/>
        </w:rPr>
      </w:pPr>
    </w:p>
    <w:p w14:paraId="68495E75" w14:textId="77777777" w:rsidR="009B2095" w:rsidRPr="00F4190B" w:rsidRDefault="009B2095" w:rsidP="009B2095">
      <w:pPr>
        <w:rPr>
          <w:rFonts w:cstheme="minorHAnsi"/>
          <w:highlight w:val="yellow"/>
        </w:rPr>
      </w:pPr>
    </w:p>
    <w:p w14:paraId="61B98BB7" w14:textId="77777777" w:rsidR="009B2095" w:rsidRPr="00F4190B" w:rsidRDefault="009B2095" w:rsidP="009B2095">
      <w:pPr>
        <w:rPr>
          <w:rFonts w:cstheme="minorHAnsi"/>
          <w:highlight w:val="yellow"/>
        </w:rPr>
      </w:pPr>
    </w:p>
    <w:p w14:paraId="2631C3D3" w14:textId="77777777" w:rsidR="0074209B" w:rsidRPr="00F4190B" w:rsidRDefault="0074209B" w:rsidP="009B2095">
      <w:pPr>
        <w:rPr>
          <w:rFonts w:cstheme="minorHAnsi"/>
          <w:highlight w:val="yellow"/>
        </w:rPr>
      </w:pPr>
    </w:p>
    <w:p w14:paraId="5E322F0C" w14:textId="77777777" w:rsidR="0074209B" w:rsidRPr="00F4190B" w:rsidRDefault="0074209B" w:rsidP="009B2095">
      <w:pPr>
        <w:rPr>
          <w:rFonts w:cstheme="minorHAnsi"/>
          <w:highlight w:val="yellow"/>
        </w:rPr>
      </w:pPr>
    </w:p>
    <w:p w14:paraId="4643BE71" w14:textId="77777777" w:rsidR="0074209B" w:rsidRPr="00F4190B" w:rsidRDefault="0074209B" w:rsidP="009B2095">
      <w:pPr>
        <w:rPr>
          <w:rFonts w:cstheme="minorHAnsi"/>
          <w:highlight w:val="yellow"/>
        </w:rPr>
      </w:pPr>
    </w:p>
    <w:p w14:paraId="2FEDE226" w14:textId="77777777" w:rsidR="0074209B" w:rsidRPr="00F4190B" w:rsidRDefault="0074209B" w:rsidP="009B2095">
      <w:pPr>
        <w:rPr>
          <w:rFonts w:cstheme="minorHAnsi"/>
          <w:highlight w:val="yellow"/>
        </w:rPr>
      </w:pPr>
    </w:p>
    <w:p w14:paraId="54099143" w14:textId="77777777" w:rsidR="0074209B" w:rsidRPr="00F4190B" w:rsidRDefault="0074209B" w:rsidP="009B2095">
      <w:pPr>
        <w:rPr>
          <w:rFonts w:cstheme="minorHAnsi"/>
          <w:highlight w:val="yellow"/>
        </w:rPr>
      </w:pPr>
    </w:p>
    <w:p w14:paraId="0E169FCB" w14:textId="77777777" w:rsidR="0074209B" w:rsidRPr="00F4190B" w:rsidRDefault="0074209B" w:rsidP="009B2095">
      <w:pPr>
        <w:rPr>
          <w:rFonts w:cstheme="minorHAnsi"/>
          <w:highlight w:val="yellow"/>
        </w:rPr>
      </w:pPr>
    </w:p>
    <w:p w14:paraId="14FCEA2B" w14:textId="77777777" w:rsidR="009B2095" w:rsidRPr="00F4190B" w:rsidRDefault="009B2095" w:rsidP="009B2095">
      <w:pPr>
        <w:rPr>
          <w:rFonts w:cstheme="minorHAnsi"/>
          <w:highlight w:val="yellow"/>
        </w:rPr>
      </w:pPr>
    </w:p>
    <w:p w14:paraId="45B028AC" w14:textId="77777777" w:rsidR="009B2095" w:rsidRPr="00F4190B" w:rsidRDefault="009B2095" w:rsidP="009B2095">
      <w:pPr>
        <w:rPr>
          <w:rFonts w:cstheme="minorHAnsi"/>
          <w:highlight w:val="yellow"/>
        </w:rPr>
      </w:pPr>
    </w:p>
    <w:p w14:paraId="5B0F5024" w14:textId="77777777" w:rsidR="009B2095" w:rsidRPr="00F4190B" w:rsidRDefault="009B2095" w:rsidP="009B2095">
      <w:pPr>
        <w:rPr>
          <w:rFonts w:cstheme="minorHAnsi"/>
          <w:highlight w:val="yellow"/>
        </w:rPr>
      </w:pPr>
    </w:p>
    <w:p w14:paraId="75825B5A" w14:textId="77777777" w:rsidR="00562E1D" w:rsidRPr="00F4190B" w:rsidRDefault="00562E1D" w:rsidP="009B2095">
      <w:pPr>
        <w:rPr>
          <w:rFonts w:cstheme="minorHAnsi"/>
          <w:highlight w:val="yellow"/>
        </w:rPr>
      </w:pPr>
    </w:p>
    <w:p w14:paraId="24F78994" w14:textId="77777777" w:rsidR="00562E1D" w:rsidRPr="00F4190B" w:rsidRDefault="00562E1D" w:rsidP="00562E1D">
      <w:pPr>
        <w:rPr>
          <w:rFonts w:cstheme="minorHAnsi"/>
          <w:highlight w:val="yellow"/>
        </w:rPr>
      </w:pPr>
      <w:r w:rsidRPr="00F4190B">
        <w:rPr>
          <w:rFonts w:cstheme="minorHAnsi"/>
          <w:highlight w:val="yellow"/>
        </w:rPr>
        <w:br w:type="page"/>
      </w:r>
      <w:bookmarkStart w:id="0" w:name="_GoBack"/>
      <w:bookmarkEnd w:id="0"/>
    </w:p>
    <w:p w14:paraId="1E321797" w14:textId="404485E9" w:rsidR="00BD00D3" w:rsidRPr="00F4190B" w:rsidRDefault="001E7FAD" w:rsidP="001E7FAD">
      <w:pPr>
        <w:rPr>
          <w:rFonts w:cstheme="minorHAnsi"/>
          <w:b/>
          <w:szCs w:val="20"/>
        </w:rPr>
      </w:pPr>
      <w:bookmarkStart w:id="1" w:name="_Toc8819521"/>
      <w:r w:rsidRPr="00F4190B">
        <w:rPr>
          <w:rFonts w:cstheme="minorHAnsi"/>
          <w:b/>
          <w:szCs w:val="20"/>
        </w:rPr>
        <w:lastRenderedPageBreak/>
        <w:t>Status acties vanuit directiebeoordeling, interne audit en externe audit</w:t>
      </w:r>
      <w:bookmarkEnd w:id="1"/>
    </w:p>
    <w:p w14:paraId="5A172709" w14:textId="77777777" w:rsidR="001E7FAD" w:rsidRPr="00F4190B" w:rsidRDefault="001E7FAD" w:rsidP="001E7FAD">
      <w:pPr>
        <w:rPr>
          <w:rFonts w:cstheme="minorHAnsi"/>
          <w:u w:val="single"/>
        </w:rPr>
      </w:pPr>
      <w:r w:rsidRPr="00F4190B">
        <w:rPr>
          <w:rFonts w:cstheme="minorHAnsi"/>
          <w:u w:val="single"/>
        </w:rPr>
        <w:t>Directiebeoordeling:</w:t>
      </w:r>
    </w:p>
    <w:p w14:paraId="45416527" w14:textId="711AB7DD" w:rsidR="001E7FAD" w:rsidRPr="00F4190B" w:rsidRDefault="00CA6580" w:rsidP="001E7FAD">
      <w:pPr>
        <w:rPr>
          <w:rFonts w:cstheme="minorHAnsi"/>
        </w:rPr>
      </w:pPr>
      <w:r w:rsidRPr="00F4190B">
        <w:rPr>
          <w:rFonts w:cstheme="minorHAnsi"/>
        </w:rPr>
        <w:t>Er zijn geen openstaande acties vanuit de directiebeoordeling CO2 201</w:t>
      </w:r>
      <w:r w:rsidR="00370A95">
        <w:rPr>
          <w:rFonts w:cstheme="minorHAnsi"/>
        </w:rPr>
        <w:t>9</w:t>
      </w:r>
      <w:r w:rsidRPr="00F4190B">
        <w:rPr>
          <w:rFonts w:cstheme="minorHAnsi"/>
        </w:rPr>
        <w:t>.</w:t>
      </w:r>
    </w:p>
    <w:p w14:paraId="78D25DAF" w14:textId="77777777" w:rsidR="001E7FAD" w:rsidRPr="00F4190B" w:rsidRDefault="001E7FAD" w:rsidP="001E7FAD">
      <w:pPr>
        <w:rPr>
          <w:rFonts w:cstheme="minorHAnsi"/>
          <w:highlight w:val="yellow"/>
        </w:rPr>
      </w:pPr>
    </w:p>
    <w:p w14:paraId="3960FE95" w14:textId="77777777" w:rsidR="001E7FAD" w:rsidRPr="00F4190B" w:rsidRDefault="001E7FAD" w:rsidP="001E7FAD">
      <w:pPr>
        <w:rPr>
          <w:rFonts w:cstheme="minorHAnsi"/>
          <w:u w:val="single"/>
        </w:rPr>
      </w:pPr>
      <w:r w:rsidRPr="00F4190B">
        <w:rPr>
          <w:rFonts w:cstheme="minorHAnsi"/>
          <w:u w:val="single"/>
        </w:rPr>
        <w:t>Interne audit:</w:t>
      </w:r>
    </w:p>
    <w:p w14:paraId="2E5792D8" w14:textId="63645D94" w:rsidR="00CA6580" w:rsidRPr="00F4190B" w:rsidRDefault="00CA6580" w:rsidP="001E7FAD">
      <w:pPr>
        <w:rPr>
          <w:rFonts w:cstheme="minorHAnsi"/>
        </w:rPr>
      </w:pPr>
      <w:r w:rsidRPr="00F4190B">
        <w:rPr>
          <w:rFonts w:cstheme="minorHAnsi"/>
        </w:rPr>
        <w:t xml:space="preserve">De interne audit </w:t>
      </w:r>
      <w:r w:rsidR="00370A95">
        <w:rPr>
          <w:rFonts w:cstheme="minorHAnsi"/>
        </w:rPr>
        <w:t xml:space="preserve">2019 </w:t>
      </w:r>
      <w:r w:rsidRPr="00F4190B">
        <w:rPr>
          <w:rFonts w:cstheme="minorHAnsi"/>
        </w:rPr>
        <w:t>heeft plaatsgevonden. Er zijn geen openstaande actiepunten m.b.t. de uitgevoerde interne audit. Daarnaast is de directie van mening dat er een duidelijke en uitgebreide conclusie t.a.v. het voldoen aan de doelstelling per eis is opgenomen in het interne auditverslag.</w:t>
      </w:r>
      <w:r w:rsidR="00370A95">
        <w:rPr>
          <w:rFonts w:cstheme="minorHAnsi"/>
        </w:rPr>
        <w:t xml:space="preserve"> In augustus 2020 zal de volgende interne audit plaatsvinden</w:t>
      </w:r>
    </w:p>
    <w:p w14:paraId="58215C1D" w14:textId="77777777" w:rsidR="001E7FAD" w:rsidRPr="00F4190B" w:rsidRDefault="001E7FAD" w:rsidP="001E7FAD">
      <w:pPr>
        <w:rPr>
          <w:rFonts w:cstheme="minorHAnsi"/>
          <w:highlight w:val="yellow"/>
        </w:rPr>
      </w:pPr>
    </w:p>
    <w:p w14:paraId="12D7A007" w14:textId="77777777" w:rsidR="001E7FAD" w:rsidRPr="00F4190B" w:rsidRDefault="001E7FAD" w:rsidP="001E7FAD">
      <w:pPr>
        <w:rPr>
          <w:rFonts w:cstheme="minorHAnsi"/>
          <w:u w:val="single"/>
        </w:rPr>
      </w:pPr>
      <w:r w:rsidRPr="00F4190B">
        <w:rPr>
          <w:rFonts w:cstheme="minorHAnsi"/>
          <w:u w:val="single"/>
        </w:rPr>
        <w:t>Externe audit:</w:t>
      </w:r>
    </w:p>
    <w:p w14:paraId="09CF486D" w14:textId="0F86CEE0" w:rsidR="008C4EF4" w:rsidRPr="00F4190B" w:rsidRDefault="008C4EF4" w:rsidP="001E7FAD">
      <w:pPr>
        <w:rPr>
          <w:rFonts w:cstheme="minorHAnsi"/>
        </w:rPr>
      </w:pPr>
      <w:r w:rsidRPr="00F4190B">
        <w:rPr>
          <w:rFonts w:cstheme="minorHAnsi"/>
        </w:rPr>
        <w:t>In 201</w:t>
      </w:r>
      <w:r w:rsidR="00B63B77" w:rsidRPr="00F4190B">
        <w:rPr>
          <w:rFonts w:cstheme="minorHAnsi"/>
        </w:rPr>
        <w:t>9</w:t>
      </w:r>
      <w:r w:rsidRPr="00F4190B">
        <w:rPr>
          <w:rFonts w:cstheme="minorHAnsi"/>
        </w:rPr>
        <w:t xml:space="preserve"> heeft een externe audit plaatsgevonden. Tijdens deze externe audit zijn</w:t>
      </w:r>
      <w:r w:rsidR="00B63B77" w:rsidRPr="00F4190B">
        <w:rPr>
          <w:rFonts w:cstheme="minorHAnsi"/>
        </w:rPr>
        <w:t xml:space="preserve"> geen afwijkingen geconstateerd.</w:t>
      </w:r>
    </w:p>
    <w:p w14:paraId="5E0AFA91" w14:textId="77777777" w:rsidR="008C4EF4" w:rsidRPr="00F4190B" w:rsidRDefault="008C4EF4" w:rsidP="001E7FAD">
      <w:pPr>
        <w:rPr>
          <w:rFonts w:cstheme="minorHAnsi"/>
          <w:highlight w:val="yellow"/>
        </w:rPr>
      </w:pPr>
    </w:p>
    <w:p w14:paraId="79CD3802" w14:textId="1BC168B5" w:rsidR="001E7FAD" w:rsidRPr="00F4190B" w:rsidRDefault="001E7FAD" w:rsidP="001E7FAD">
      <w:pPr>
        <w:rPr>
          <w:rFonts w:cstheme="minorHAnsi"/>
          <w:b/>
          <w:szCs w:val="20"/>
        </w:rPr>
      </w:pPr>
      <w:r w:rsidRPr="00F4190B">
        <w:rPr>
          <w:rFonts w:cstheme="minorHAnsi"/>
          <w:b/>
          <w:szCs w:val="20"/>
        </w:rPr>
        <w:t>Externe en/of interne veranderingen die relevant zijn voor de CO2 managementsysteem</w:t>
      </w:r>
    </w:p>
    <w:p w14:paraId="53983DB6" w14:textId="54174798" w:rsidR="001E7FAD" w:rsidRPr="00F4190B" w:rsidRDefault="008C4EF4" w:rsidP="001E7FAD">
      <w:pPr>
        <w:rPr>
          <w:rFonts w:cstheme="minorHAnsi"/>
        </w:rPr>
      </w:pPr>
      <w:r w:rsidRPr="00F4190B">
        <w:rPr>
          <w:rFonts w:cstheme="minorHAnsi"/>
        </w:rPr>
        <w:t xml:space="preserve">In 2019 heeft </w:t>
      </w:r>
      <w:r w:rsidR="00370A95">
        <w:rPr>
          <w:rFonts w:cstheme="minorHAnsi"/>
        </w:rPr>
        <w:t>Daniel Pijnacker</w:t>
      </w:r>
      <w:r w:rsidR="00B63B77" w:rsidRPr="00F4190B">
        <w:rPr>
          <w:rFonts w:cstheme="minorHAnsi"/>
        </w:rPr>
        <w:t xml:space="preserve"> gekozen zich te laten certificeren voor niveau 5 van de CO2-prestatieladder. Voor deze certificering is een scope 3 analyse en ketenanalyse opgesteld. </w:t>
      </w:r>
    </w:p>
    <w:p w14:paraId="12845339" w14:textId="77777777" w:rsidR="001E7FAD" w:rsidRPr="00F4190B" w:rsidRDefault="001E7FAD" w:rsidP="001E7FAD">
      <w:pPr>
        <w:rPr>
          <w:rFonts w:cstheme="minorHAnsi"/>
          <w:highlight w:val="yellow"/>
        </w:rPr>
      </w:pPr>
    </w:p>
    <w:p w14:paraId="76F18DDC" w14:textId="100606A6" w:rsidR="001E7FAD" w:rsidRPr="00F4190B" w:rsidRDefault="001E7FAD" w:rsidP="001E7FAD">
      <w:pPr>
        <w:rPr>
          <w:rFonts w:cstheme="minorHAnsi"/>
          <w:b/>
          <w:szCs w:val="20"/>
        </w:rPr>
      </w:pPr>
      <w:r w:rsidRPr="00F4190B">
        <w:rPr>
          <w:rFonts w:cstheme="minorHAnsi"/>
          <w:b/>
          <w:szCs w:val="20"/>
        </w:rPr>
        <w:t>Beoordeling energiebeleid, communicatie, energieprestatie, emissies, maatregelen en initiatieven</w:t>
      </w:r>
    </w:p>
    <w:p w14:paraId="2BDC3087" w14:textId="77777777" w:rsidR="001E7FAD" w:rsidRPr="00F4190B" w:rsidRDefault="001E7FAD" w:rsidP="001E7FAD">
      <w:pPr>
        <w:rPr>
          <w:rFonts w:cstheme="minorHAnsi"/>
          <w:u w:val="single"/>
        </w:rPr>
      </w:pPr>
      <w:r w:rsidRPr="00F4190B">
        <w:rPr>
          <w:rFonts w:cstheme="minorHAnsi"/>
          <w:u w:val="single"/>
        </w:rPr>
        <w:t>Energiebeleid</w:t>
      </w:r>
    </w:p>
    <w:p w14:paraId="393E6B68" w14:textId="0269347A" w:rsidR="001E7FAD" w:rsidRPr="00F4190B" w:rsidRDefault="001E7FAD" w:rsidP="001E7FAD">
      <w:pPr>
        <w:rPr>
          <w:rFonts w:cstheme="minorHAnsi"/>
        </w:rPr>
      </w:pPr>
      <w:r w:rsidRPr="00F4190B">
        <w:rPr>
          <w:rFonts w:cstheme="minorHAnsi"/>
        </w:rPr>
        <w:t>Het energiebeleid is opgenomen in de emissie inventaris.</w:t>
      </w:r>
      <w:r w:rsidR="00432338" w:rsidRPr="00F4190B">
        <w:rPr>
          <w:rFonts w:cstheme="minorHAnsi"/>
        </w:rPr>
        <w:t xml:space="preserve"> </w:t>
      </w:r>
      <w:r w:rsidR="00B63B77" w:rsidRPr="00F4190B">
        <w:rPr>
          <w:rFonts w:cstheme="minorHAnsi"/>
        </w:rPr>
        <w:t>Het energiebeleid is als volgt:</w:t>
      </w:r>
    </w:p>
    <w:p w14:paraId="190ED72F" w14:textId="6961E127" w:rsidR="00B63B77" w:rsidRPr="00F4190B" w:rsidRDefault="00B63B77" w:rsidP="001E7FAD">
      <w:pPr>
        <w:rPr>
          <w:rFonts w:cstheme="minorHAnsi"/>
        </w:rPr>
      </w:pPr>
    </w:p>
    <w:p w14:paraId="17F0F93A" w14:textId="75ED5863" w:rsidR="00B63B77" w:rsidRPr="00F4190B" w:rsidRDefault="00B63B77" w:rsidP="00B63B77">
      <w:r w:rsidRPr="00F4190B">
        <w:t xml:space="preserve">Het energiebeleid van </w:t>
      </w:r>
      <w:r w:rsidR="00370A95">
        <w:rPr>
          <w:rFonts w:cstheme="minorHAnsi"/>
        </w:rPr>
        <w:t>Daniel Pijnacker</w:t>
      </w:r>
      <w:r w:rsidR="00370A95" w:rsidRPr="00F4190B">
        <w:rPr>
          <w:rFonts w:cstheme="minorHAnsi"/>
        </w:rPr>
        <w:t xml:space="preserve"> </w:t>
      </w:r>
      <w:r w:rsidRPr="00F4190B">
        <w:t>is erop gericht dat activiteiten die wij dagelijks voor onze klanten doen op een milieuvriendelijke, effectieve, efficiënte en economische wijze worden uitgevoerd. Het uitgangspunt is dat op elk moment kan worden voldaan aan de met de klant overeengekomen eisen en zijn verwachtingen. Tijdens onze werkzaamheden willen we, voor zover als mogelijk, geen energie onnodig verspillen en zoveel mogelijk CO2-uitstoot reduceren.</w:t>
      </w:r>
    </w:p>
    <w:p w14:paraId="6B0773C3" w14:textId="76DB515C" w:rsidR="00B63B77" w:rsidRPr="00F4190B" w:rsidRDefault="00B63B77" w:rsidP="001E7FAD">
      <w:pPr>
        <w:rPr>
          <w:rFonts w:cstheme="minorHAnsi"/>
        </w:rPr>
      </w:pPr>
    </w:p>
    <w:p w14:paraId="56CD3619" w14:textId="34340A65" w:rsidR="00B63B77" w:rsidRPr="00F4190B" w:rsidRDefault="00B63B77" w:rsidP="001E7FAD">
      <w:pPr>
        <w:rPr>
          <w:rFonts w:cstheme="minorHAnsi"/>
        </w:rPr>
      </w:pPr>
      <w:r w:rsidRPr="00F4190B">
        <w:rPr>
          <w:rFonts w:cstheme="minorHAnsi"/>
        </w:rPr>
        <w:t>Er zijn afgelopen jaar geen wijzigingen geweest in het energiebeleid.</w:t>
      </w:r>
    </w:p>
    <w:p w14:paraId="241332F8" w14:textId="256B046A" w:rsidR="00CA6580" w:rsidRPr="00F4190B" w:rsidRDefault="00CA6580" w:rsidP="001E7FAD">
      <w:pPr>
        <w:rPr>
          <w:rFonts w:cstheme="minorHAnsi"/>
          <w:highlight w:val="yellow"/>
          <w:u w:val="single"/>
        </w:rPr>
      </w:pPr>
    </w:p>
    <w:p w14:paraId="2AAB4FBF" w14:textId="77777777" w:rsidR="001E7FAD" w:rsidRPr="00F4190B" w:rsidRDefault="001E7FAD" w:rsidP="001E7FAD">
      <w:pPr>
        <w:rPr>
          <w:rFonts w:cstheme="minorHAnsi"/>
          <w:u w:val="single"/>
        </w:rPr>
      </w:pPr>
      <w:r w:rsidRPr="00F4190B">
        <w:rPr>
          <w:rFonts w:cstheme="minorHAnsi"/>
          <w:u w:val="single"/>
        </w:rPr>
        <w:t>Communicatie</w:t>
      </w:r>
    </w:p>
    <w:p w14:paraId="091F197F" w14:textId="636C2471" w:rsidR="001E7FAD" w:rsidRPr="00F4190B" w:rsidRDefault="00432338" w:rsidP="001E7FAD">
      <w:pPr>
        <w:rPr>
          <w:rFonts w:cstheme="minorHAnsi"/>
        </w:rPr>
      </w:pPr>
      <w:r w:rsidRPr="00F4190B">
        <w:rPr>
          <w:rFonts w:cstheme="minorHAnsi"/>
        </w:rPr>
        <w:t xml:space="preserve">Interne en externe communicatie vindt plaats middels </w:t>
      </w:r>
      <w:r w:rsidR="00370A95">
        <w:rPr>
          <w:rFonts w:cstheme="minorHAnsi"/>
        </w:rPr>
        <w:t xml:space="preserve">diverse </w:t>
      </w:r>
      <w:r w:rsidR="00B63B77" w:rsidRPr="00F4190B">
        <w:rPr>
          <w:rFonts w:cstheme="minorHAnsi"/>
        </w:rPr>
        <w:t xml:space="preserve"> </w:t>
      </w:r>
      <w:proofErr w:type="spellStart"/>
      <w:r w:rsidR="00B63B77" w:rsidRPr="00F4190B">
        <w:rPr>
          <w:rFonts w:cstheme="minorHAnsi"/>
        </w:rPr>
        <w:t>toolboxmeeting</w:t>
      </w:r>
      <w:proofErr w:type="spellEnd"/>
      <w:r w:rsidR="00B63B77" w:rsidRPr="00F4190B">
        <w:rPr>
          <w:rFonts w:cstheme="minorHAnsi"/>
        </w:rPr>
        <w:t xml:space="preserve"> </w:t>
      </w:r>
      <w:r w:rsidRPr="00F4190B">
        <w:rPr>
          <w:rFonts w:cstheme="minorHAnsi"/>
        </w:rPr>
        <w:t xml:space="preserve">die </w:t>
      </w:r>
      <w:r w:rsidR="00370A95">
        <w:rPr>
          <w:rFonts w:cstheme="minorHAnsi"/>
        </w:rPr>
        <w:t xml:space="preserve">minimaal 10x per jaar worden </w:t>
      </w:r>
      <w:r w:rsidR="00B63B77" w:rsidRPr="00F4190B">
        <w:rPr>
          <w:rFonts w:cstheme="minorHAnsi"/>
        </w:rPr>
        <w:t>uitgevoerd</w:t>
      </w:r>
      <w:r w:rsidRPr="00F4190B">
        <w:rPr>
          <w:rFonts w:cstheme="minorHAnsi"/>
        </w:rPr>
        <w:t xml:space="preserve">. Daarnaast vindt externe communicatie plaats middels de website </w:t>
      </w:r>
      <w:r w:rsidR="00370A95">
        <w:rPr>
          <w:rFonts w:cstheme="minorHAnsi"/>
        </w:rPr>
        <w:t xml:space="preserve">van </w:t>
      </w:r>
      <w:r w:rsidR="00370A95" w:rsidRPr="00370A95">
        <w:rPr>
          <w:rFonts w:cstheme="minorHAnsi"/>
        </w:rPr>
        <w:t xml:space="preserve"> </w:t>
      </w:r>
      <w:r w:rsidR="00370A95">
        <w:rPr>
          <w:rFonts w:cstheme="minorHAnsi"/>
        </w:rPr>
        <w:t xml:space="preserve">Daniel Pijnacker. De </w:t>
      </w:r>
      <w:r w:rsidRPr="00F4190B">
        <w:rPr>
          <w:rFonts w:cstheme="minorHAnsi"/>
        </w:rPr>
        <w:t xml:space="preserve"> directi</w:t>
      </w:r>
      <w:r w:rsidR="00370A95">
        <w:rPr>
          <w:rFonts w:cstheme="minorHAnsi"/>
        </w:rPr>
        <w:t>e</w:t>
      </w:r>
      <w:r w:rsidR="00370A95" w:rsidRPr="00370A95">
        <w:rPr>
          <w:rFonts w:cstheme="minorHAnsi"/>
        </w:rPr>
        <w:t xml:space="preserve"> </w:t>
      </w:r>
      <w:r w:rsidR="00370A95">
        <w:rPr>
          <w:rFonts w:cstheme="minorHAnsi"/>
        </w:rPr>
        <w:t>van Daniel Pijnacker</w:t>
      </w:r>
      <w:r w:rsidR="00370A95" w:rsidRPr="00F4190B">
        <w:rPr>
          <w:rFonts w:cstheme="minorHAnsi"/>
        </w:rPr>
        <w:t xml:space="preserve"> </w:t>
      </w:r>
      <w:r w:rsidRPr="00F4190B">
        <w:rPr>
          <w:rFonts w:cstheme="minorHAnsi"/>
        </w:rPr>
        <w:t>is van mening dat de communicatie op een goede manier verloopt en er geen wijzigingen nodig zijn.</w:t>
      </w:r>
      <w:r w:rsidR="00B63B77" w:rsidRPr="00F4190B">
        <w:rPr>
          <w:rFonts w:cstheme="minorHAnsi"/>
        </w:rPr>
        <w:t xml:space="preserve"> Met betrekking tot de communicatie is een communicatieplan beschikbaar.</w:t>
      </w:r>
    </w:p>
    <w:p w14:paraId="04FF76A1" w14:textId="77777777" w:rsidR="00B63B77" w:rsidRPr="00F4190B" w:rsidRDefault="00B63B77" w:rsidP="001E7FAD">
      <w:pPr>
        <w:rPr>
          <w:rFonts w:cstheme="minorHAnsi"/>
        </w:rPr>
      </w:pPr>
    </w:p>
    <w:p w14:paraId="2F8E8FCD" w14:textId="77777777" w:rsidR="00B63B77" w:rsidRPr="00F4190B" w:rsidRDefault="00B63B77">
      <w:pPr>
        <w:spacing w:after="200"/>
        <w:rPr>
          <w:rFonts w:cstheme="minorHAnsi"/>
          <w:u w:val="single"/>
        </w:rPr>
      </w:pPr>
      <w:r w:rsidRPr="00F4190B">
        <w:rPr>
          <w:rFonts w:cstheme="minorHAnsi"/>
          <w:u w:val="single"/>
        </w:rPr>
        <w:br w:type="page"/>
      </w:r>
    </w:p>
    <w:p w14:paraId="0921DF14" w14:textId="04D30C61" w:rsidR="001E7FAD" w:rsidRPr="00F4190B" w:rsidRDefault="001E7FAD" w:rsidP="001E7FAD">
      <w:pPr>
        <w:rPr>
          <w:rFonts w:cstheme="minorHAnsi"/>
          <w:u w:val="single"/>
        </w:rPr>
      </w:pPr>
      <w:r w:rsidRPr="00F4190B">
        <w:rPr>
          <w:rFonts w:cstheme="minorHAnsi"/>
          <w:u w:val="single"/>
        </w:rPr>
        <w:lastRenderedPageBreak/>
        <w:t>Energieprestatie en emissies</w:t>
      </w:r>
    </w:p>
    <w:p w14:paraId="7377AFBF" w14:textId="4F8E4A83" w:rsidR="001E7FAD" w:rsidRDefault="001E7FAD" w:rsidP="001E7FAD">
      <w:pPr>
        <w:rPr>
          <w:rFonts w:cstheme="minorHAnsi"/>
        </w:rPr>
      </w:pPr>
      <w:r w:rsidRPr="00F4190B">
        <w:rPr>
          <w:rFonts w:cstheme="minorHAnsi"/>
        </w:rPr>
        <w:t xml:space="preserve">In onderstaande tabel worden de energieprestaties </w:t>
      </w:r>
      <w:r w:rsidR="00432338" w:rsidRPr="00F4190B">
        <w:rPr>
          <w:rFonts w:cstheme="minorHAnsi"/>
        </w:rPr>
        <w:t xml:space="preserve">en emissies </w:t>
      </w:r>
      <w:r w:rsidRPr="00F4190B">
        <w:rPr>
          <w:rFonts w:cstheme="minorHAnsi"/>
        </w:rPr>
        <w:t xml:space="preserve">van </w:t>
      </w:r>
      <w:r w:rsidR="00D75296">
        <w:rPr>
          <w:rFonts w:cstheme="minorHAnsi"/>
        </w:rPr>
        <w:t>Daniel Pijnacker</w:t>
      </w:r>
      <w:r w:rsidR="00D75296" w:rsidRPr="00F4190B">
        <w:rPr>
          <w:rFonts w:cstheme="minorHAnsi"/>
        </w:rPr>
        <w:t xml:space="preserve"> </w:t>
      </w:r>
      <w:r w:rsidRPr="00F4190B">
        <w:rPr>
          <w:rFonts w:cstheme="minorHAnsi"/>
        </w:rPr>
        <w:t>weergegeven.</w:t>
      </w:r>
    </w:p>
    <w:p w14:paraId="20CD5F14" w14:textId="49D8A627" w:rsidR="00D75296" w:rsidRDefault="00D75296" w:rsidP="001E7FAD">
      <w:pPr>
        <w:rPr>
          <w:rFonts w:cstheme="minorHAnsi"/>
        </w:rPr>
      </w:pPr>
    </w:p>
    <w:p w14:paraId="176AFD76" w14:textId="29FA4723" w:rsidR="00D75296" w:rsidRDefault="00D75296" w:rsidP="001E7FAD">
      <w:pPr>
        <w:rPr>
          <w:rFonts w:cstheme="minorHAnsi"/>
        </w:rPr>
      </w:pPr>
    </w:p>
    <w:tbl>
      <w:tblPr>
        <w:tblW w:w="8140" w:type="dxa"/>
        <w:tblInd w:w="70" w:type="dxa"/>
        <w:tblCellMar>
          <w:left w:w="70" w:type="dxa"/>
          <w:right w:w="70" w:type="dxa"/>
        </w:tblCellMar>
        <w:tblLook w:val="04A0" w:firstRow="1" w:lastRow="0" w:firstColumn="1" w:lastColumn="0" w:noHBand="0" w:noVBand="1"/>
      </w:tblPr>
      <w:tblGrid>
        <w:gridCol w:w="716"/>
        <w:gridCol w:w="2096"/>
        <w:gridCol w:w="1320"/>
        <w:gridCol w:w="1379"/>
        <w:gridCol w:w="1310"/>
        <w:gridCol w:w="1319"/>
      </w:tblGrid>
      <w:tr w:rsidR="00D75296" w:rsidRPr="00D75296" w14:paraId="457FFDC4" w14:textId="77777777" w:rsidTr="00D75296">
        <w:trPr>
          <w:trHeight w:val="480"/>
        </w:trPr>
        <w:tc>
          <w:tcPr>
            <w:tcW w:w="716" w:type="dxa"/>
            <w:tcBorders>
              <w:top w:val="nil"/>
              <w:left w:val="nil"/>
              <w:bottom w:val="nil"/>
              <w:right w:val="nil"/>
            </w:tcBorders>
            <w:shd w:val="clear" w:color="auto" w:fill="auto"/>
            <w:noWrap/>
            <w:vAlign w:val="bottom"/>
            <w:hideMark/>
          </w:tcPr>
          <w:p w14:paraId="6CDADC13"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noWrap/>
            <w:vAlign w:val="bottom"/>
            <w:hideMark/>
          </w:tcPr>
          <w:p w14:paraId="2339A869"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Kantoren</w:t>
            </w:r>
          </w:p>
        </w:tc>
        <w:tc>
          <w:tcPr>
            <w:tcW w:w="1320" w:type="dxa"/>
            <w:tcBorders>
              <w:top w:val="nil"/>
              <w:left w:val="nil"/>
              <w:bottom w:val="nil"/>
              <w:right w:val="nil"/>
            </w:tcBorders>
            <w:shd w:val="clear" w:color="auto" w:fill="auto"/>
            <w:vAlign w:val="bottom"/>
            <w:hideMark/>
          </w:tcPr>
          <w:p w14:paraId="75FE8002"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Verbruik Daniel Pijnacker</w:t>
            </w:r>
          </w:p>
        </w:tc>
        <w:tc>
          <w:tcPr>
            <w:tcW w:w="1379" w:type="dxa"/>
            <w:tcBorders>
              <w:top w:val="nil"/>
              <w:left w:val="nil"/>
              <w:bottom w:val="nil"/>
              <w:right w:val="nil"/>
            </w:tcBorders>
            <w:shd w:val="clear" w:color="auto" w:fill="auto"/>
            <w:vAlign w:val="bottom"/>
            <w:hideMark/>
          </w:tcPr>
          <w:p w14:paraId="3F81D1F3"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Eenheid</w:t>
            </w:r>
          </w:p>
        </w:tc>
        <w:tc>
          <w:tcPr>
            <w:tcW w:w="1310" w:type="dxa"/>
            <w:tcBorders>
              <w:top w:val="nil"/>
              <w:left w:val="nil"/>
              <w:bottom w:val="nil"/>
              <w:right w:val="nil"/>
            </w:tcBorders>
            <w:shd w:val="clear" w:color="auto" w:fill="auto"/>
            <w:vAlign w:val="bottom"/>
            <w:hideMark/>
          </w:tcPr>
          <w:p w14:paraId="72602F9D"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roofErr w:type="spellStart"/>
            <w:r w:rsidRPr="00D75296">
              <w:rPr>
                <w:rFonts w:ascii="Calibri" w:eastAsia="Times New Roman" w:hAnsi="Calibri" w:cs="Times New Roman"/>
                <w:b/>
                <w:bCs/>
                <w:color w:val="000000"/>
                <w:sz w:val="18"/>
                <w:szCs w:val="18"/>
                <w:lang w:eastAsia="nl-NL"/>
              </w:rPr>
              <w:t>Conv</w:t>
            </w:r>
            <w:proofErr w:type="spellEnd"/>
            <w:r w:rsidRPr="00D75296">
              <w:rPr>
                <w:rFonts w:ascii="Calibri" w:eastAsia="Times New Roman" w:hAnsi="Calibri" w:cs="Times New Roman"/>
                <w:b/>
                <w:bCs/>
                <w:color w:val="000000"/>
                <w:sz w:val="18"/>
                <w:szCs w:val="18"/>
                <w:lang w:eastAsia="nl-NL"/>
              </w:rPr>
              <w:t>.</w:t>
            </w:r>
          </w:p>
        </w:tc>
        <w:tc>
          <w:tcPr>
            <w:tcW w:w="1319" w:type="dxa"/>
            <w:tcBorders>
              <w:top w:val="nil"/>
              <w:left w:val="nil"/>
              <w:bottom w:val="nil"/>
              <w:right w:val="nil"/>
            </w:tcBorders>
            <w:shd w:val="clear" w:color="auto" w:fill="auto"/>
            <w:vAlign w:val="bottom"/>
            <w:hideMark/>
          </w:tcPr>
          <w:p w14:paraId="6F0FA027"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 Daniel Pijnacker</w:t>
            </w:r>
          </w:p>
        </w:tc>
      </w:tr>
      <w:tr w:rsidR="00D75296" w:rsidRPr="00D75296" w14:paraId="091240D3" w14:textId="77777777" w:rsidTr="00D75296">
        <w:trPr>
          <w:trHeight w:val="240"/>
        </w:trPr>
        <w:tc>
          <w:tcPr>
            <w:tcW w:w="716" w:type="dxa"/>
            <w:tcBorders>
              <w:top w:val="nil"/>
              <w:left w:val="nil"/>
              <w:bottom w:val="nil"/>
              <w:right w:val="nil"/>
            </w:tcBorders>
            <w:shd w:val="clear" w:color="auto" w:fill="auto"/>
            <w:noWrap/>
            <w:vAlign w:val="bottom"/>
            <w:hideMark/>
          </w:tcPr>
          <w:p w14:paraId="5A371CF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0F5E5A7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Aardgas</w:t>
            </w:r>
          </w:p>
        </w:tc>
        <w:tc>
          <w:tcPr>
            <w:tcW w:w="1320" w:type="dxa"/>
            <w:tcBorders>
              <w:top w:val="nil"/>
              <w:left w:val="nil"/>
              <w:bottom w:val="nil"/>
              <w:right w:val="nil"/>
            </w:tcBorders>
            <w:shd w:val="clear" w:color="000000" w:fill="EBF1DE"/>
            <w:noWrap/>
            <w:vAlign w:val="bottom"/>
            <w:hideMark/>
          </w:tcPr>
          <w:p w14:paraId="31C145F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1.178,00</w:t>
            </w:r>
          </w:p>
        </w:tc>
        <w:tc>
          <w:tcPr>
            <w:tcW w:w="1379" w:type="dxa"/>
            <w:tcBorders>
              <w:top w:val="nil"/>
              <w:left w:val="nil"/>
              <w:bottom w:val="nil"/>
              <w:right w:val="nil"/>
            </w:tcBorders>
            <w:shd w:val="clear" w:color="auto" w:fill="auto"/>
            <w:noWrap/>
            <w:vAlign w:val="bottom"/>
            <w:hideMark/>
          </w:tcPr>
          <w:p w14:paraId="5EA5300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m3</w:t>
            </w:r>
          </w:p>
        </w:tc>
        <w:tc>
          <w:tcPr>
            <w:tcW w:w="1310" w:type="dxa"/>
            <w:tcBorders>
              <w:top w:val="nil"/>
              <w:left w:val="nil"/>
              <w:bottom w:val="nil"/>
              <w:right w:val="nil"/>
            </w:tcBorders>
            <w:shd w:val="clear" w:color="auto" w:fill="auto"/>
            <w:noWrap/>
            <w:vAlign w:val="bottom"/>
            <w:hideMark/>
          </w:tcPr>
          <w:p w14:paraId="0230519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1,89</w:t>
            </w:r>
          </w:p>
        </w:tc>
        <w:tc>
          <w:tcPr>
            <w:tcW w:w="1319" w:type="dxa"/>
            <w:tcBorders>
              <w:top w:val="nil"/>
              <w:left w:val="nil"/>
              <w:bottom w:val="nil"/>
              <w:right w:val="nil"/>
            </w:tcBorders>
            <w:shd w:val="clear" w:color="auto" w:fill="auto"/>
            <w:noWrap/>
            <w:vAlign w:val="bottom"/>
            <w:hideMark/>
          </w:tcPr>
          <w:p w14:paraId="12B6C78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2,23</w:t>
            </w:r>
          </w:p>
        </w:tc>
      </w:tr>
      <w:tr w:rsidR="00D75296" w:rsidRPr="00D75296" w14:paraId="67A80384" w14:textId="77777777" w:rsidTr="00D75296">
        <w:trPr>
          <w:trHeight w:val="240"/>
        </w:trPr>
        <w:tc>
          <w:tcPr>
            <w:tcW w:w="716" w:type="dxa"/>
            <w:tcBorders>
              <w:top w:val="nil"/>
              <w:left w:val="nil"/>
              <w:bottom w:val="nil"/>
              <w:right w:val="nil"/>
            </w:tcBorders>
            <w:shd w:val="clear" w:color="auto" w:fill="auto"/>
            <w:noWrap/>
            <w:vAlign w:val="bottom"/>
            <w:hideMark/>
          </w:tcPr>
          <w:p w14:paraId="1C4D858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6508E36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(grijs)</w:t>
            </w:r>
          </w:p>
        </w:tc>
        <w:tc>
          <w:tcPr>
            <w:tcW w:w="1320" w:type="dxa"/>
            <w:tcBorders>
              <w:top w:val="nil"/>
              <w:left w:val="nil"/>
              <w:bottom w:val="nil"/>
              <w:right w:val="nil"/>
            </w:tcBorders>
            <w:shd w:val="clear" w:color="000000" w:fill="EBF1DE"/>
            <w:noWrap/>
            <w:vAlign w:val="bottom"/>
            <w:hideMark/>
          </w:tcPr>
          <w:p w14:paraId="2108282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50F93C2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10" w:type="dxa"/>
            <w:tcBorders>
              <w:top w:val="nil"/>
              <w:left w:val="nil"/>
              <w:bottom w:val="nil"/>
              <w:right w:val="nil"/>
            </w:tcBorders>
            <w:shd w:val="clear" w:color="auto" w:fill="auto"/>
            <w:noWrap/>
            <w:vAlign w:val="bottom"/>
            <w:hideMark/>
          </w:tcPr>
          <w:p w14:paraId="04868CA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0,649</w:t>
            </w:r>
          </w:p>
        </w:tc>
        <w:tc>
          <w:tcPr>
            <w:tcW w:w="1319" w:type="dxa"/>
            <w:tcBorders>
              <w:top w:val="nil"/>
              <w:left w:val="nil"/>
              <w:bottom w:val="nil"/>
              <w:right w:val="nil"/>
            </w:tcBorders>
            <w:shd w:val="clear" w:color="auto" w:fill="auto"/>
            <w:noWrap/>
            <w:vAlign w:val="bottom"/>
            <w:hideMark/>
          </w:tcPr>
          <w:p w14:paraId="38CE914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7B85B13D" w14:textId="77777777" w:rsidTr="00D75296">
        <w:trPr>
          <w:trHeight w:val="240"/>
        </w:trPr>
        <w:tc>
          <w:tcPr>
            <w:tcW w:w="716" w:type="dxa"/>
            <w:tcBorders>
              <w:top w:val="nil"/>
              <w:left w:val="nil"/>
              <w:bottom w:val="nil"/>
              <w:right w:val="nil"/>
            </w:tcBorders>
            <w:shd w:val="clear" w:color="auto" w:fill="auto"/>
            <w:noWrap/>
            <w:vAlign w:val="bottom"/>
            <w:hideMark/>
          </w:tcPr>
          <w:p w14:paraId="339BDE0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7DA1B52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(groen)</w:t>
            </w:r>
          </w:p>
        </w:tc>
        <w:tc>
          <w:tcPr>
            <w:tcW w:w="1320" w:type="dxa"/>
            <w:tcBorders>
              <w:top w:val="nil"/>
              <w:left w:val="nil"/>
              <w:bottom w:val="nil"/>
              <w:right w:val="nil"/>
            </w:tcBorders>
            <w:shd w:val="clear" w:color="000000" w:fill="EBF1DE"/>
            <w:noWrap/>
            <w:vAlign w:val="bottom"/>
            <w:hideMark/>
          </w:tcPr>
          <w:p w14:paraId="3FAF16E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5.308,00</w:t>
            </w:r>
          </w:p>
        </w:tc>
        <w:tc>
          <w:tcPr>
            <w:tcW w:w="1379" w:type="dxa"/>
            <w:tcBorders>
              <w:top w:val="nil"/>
              <w:left w:val="nil"/>
              <w:bottom w:val="nil"/>
              <w:right w:val="nil"/>
            </w:tcBorders>
            <w:shd w:val="clear" w:color="auto" w:fill="auto"/>
            <w:noWrap/>
            <w:vAlign w:val="bottom"/>
            <w:hideMark/>
          </w:tcPr>
          <w:p w14:paraId="3B0F247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10" w:type="dxa"/>
            <w:tcBorders>
              <w:top w:val="nil"/>
              <w:left w:val="nil"/>
              <w:bottom w:val="nil"/>
              <w:right w:val="nil"/>
            </w:tcBorders>
            <w:shd w:val="clear" w:color="auto" w:fill="auto"/>
            <w:noWrap/>
            <w:vAlign w:val="bottom"/>
            <w:hideMark/>
          </w:tcPr>
          <w:p w14:paraId="4EF7B78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w:t>
            </w:r>
          </w:p>
        </w:tc>
        <w:tc>
          <w:tcPr>
            <w:tcW w:w="1319" w:type="dxa"/>
            <w:tcBorders>
              <w:top w:val="nil"/>
              <w:left w:val="nil"/>
              <w:bottom w:val="nil"/>
              <w:right w:val="nil"/>
            </w:tcBorders>
            <w:shd w:val="clear" w:color="auto" w:fill="auto"/>
            <w:noWrap/>
            <w:vAlign w:val="bottom"/>
            <w:hideMark/>
          </w:tcPr>
          <w:p w14:paraId="1049D53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4F466B0A" w14:textId="77777777" w:rsidTr="00D75296">
        <w:trPr>
          <w:trHeight w:val="240"/>
        </w:trPr>
        <w:tc>
          <w:tcPr>
            <w:tcW w:w="716" w:type="dxa"/>
            <w:tcBorders>
              <w:top w:val="nil"/>
              <w:left w:val="nil"/>
              <w:bottom w:val="nil"/>
              <w:right w:val="nil"/>
            </w:tcBorders>
            <w:shd w:val="clear" w:color="auto" w:fill="auto"/>
            <w:noWrap/>
            <w:vAlign w:val="bottom"/>
            <w:hideMark/>
          </w:tcPr>
          <w:p w14:paraId="52ED609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2096" w:type="dxa"/>
            <w:tcBorders>
              <w:top w:val="nil"/>
              <w:left w:val="nil"/>
              <w:bottom w:val="nil"/>
              <w:right w:val="nil"/>
            </w:tcBorders>
            <w:shd w:val="clear" w:color="auto" w:fill="auto"/>
            <w:noWrap/>
            <w:vAlign w:val="bottom"/>
            <w:hideMark/>
          </w:tcPr>
          <w:p w14:paraId="779EEB7F" w14:textId="77777777" w:rsidR="00D75296" w:rsidRPr="00D75296" w:rsidRDefault="00D75296" w:rsidP="00D75296">
            <w:pPr>
              <w:spacing w:line="240" w:lineRule="auto"/>
              <w:rPr>
                <w:rFonts w:ascii="Calibri" w:eastAsia="Times New Roman" w:hAnsi="Calibri" w:cs="Times New Roman"/>
                <w:i/>
                <w:iCs/>
                <w:color w:val="000000"/>
                <w:sz w:val="18"/>
                <w:szCs w:val="18"/>
                <w:lang w:eastAsia="nl-NL"/>
              </w:rPr>
            </w:pPr>
            <w:r w:rsidRPr="00D75296">
              <w:rPr>
                <w:rFonts w:ascii="Calibri" w:eastAsia="Times New Roman" w:hAnsi="Calibri" w:cs="Times New Roman"/>
                <w:i/>
                <w:iCs/>
                <w:color w:val="000000"/>
                <w:sz w:val="18"/>
                <w:szCs w:val="18"/>
                <w:lang w:eastAsia="nl-NL"/>
              </w:rPr>
              <w:t xml:space="preserve"> </w:t>
            </w:r>
          </w:p>
        </w:tc>
        <w:tc>
          <w:tcPr>
            <w:tcW w:w="1320" w:type="dxa"/>
            <w:tcBorders>
              <w:top w:val="nil"/>
              <w:left w:val="nil"/>
              <w:bottom w:val="nil"/>
              <w:right w:val="nil"/>
            </w:tcBorders>
            <w:shd w:val="clear" w:color="auto" w:fill="auto"/>
            <w:noWrap/>
            <w:vAlign w:val="bottom"/>
            <w:hideMark/>
          </w:tcPr>
          <w:p w14:paraId="26BD7042" w14:textId="77777777" w:rsidR="00D75296" w:rsidRPr="00D75296" w:rsidRDefault="00D75296" w:rsidP="00D75296">
            <w:pPr>
              <w:spacing w:line="240" w:lineRule="auto"/>
              <w:rPr>
                <w:rFonts w:ascii="Calibri" w:eastAsia="Times New Roman" w:hAnsi="Calibri" w:cs="Times New Roman"/>
                <w:i/>
                <w:iCs/>
                <w:color w:val="000000"/>
                <w:sz w:val="18"/>
                <w:szCs w:val="18"/>
                <w:lang w:eastAsia="nl-NL"/>
              </w:rPr>
            </w:pPr>
          </w:p>
        </w:tc>
        <w:tc>
          <w:tcPr>
            <w:tcW w:w="1379" w:type="dxa"/>
            <w:tcBorders>
              <w:top w:val="nil"/>
              <w:left w:val="nil"/>
              <w:bottom w:val="nil"/>
              <w:right w:val="nil"/>
            </w:tcBorders>
            <w:shd w:val="clear" w:color="auto" w:fill="auto"/>
            <w:noWrap/>
            <w:vAlign w:val="bottom"/>
            <w:hideMark/>
          </w:tcPr>
          <w:p w14:paraId="4C885709"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0" w:type="dxa"/>
            <w:tcBorders>
              <w:top w:val="nil"/>
              <w:left w:val="nil"/>
              <w:bottom w:val="nil"/>
              <w:right w:val="nil"/>
            </w:tcBorders>
            <w:shd w:val="clear" w:color="auto" w:fill="auto"/>
            <w:noWrap/>
            <w:vAlign w:val="bottom"/>
            <w:hideMark/>
          </w:tcPr>
          <w:p w14:paraId="257FE3EA"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9" w:type="dxa"/>
            <w:tcBorders>
              <w:top w:val="nil"/>
              <w:left w:val="nil"/>
              <w:bottom w:val="nil"/>
              <w:right w:val="nil"/>
            </w:tcBorders>
            <w:shd w:val="clear" w:color="auto" w:fill="auto"/>
            <w:noWrap/>
            <w:vAlign w:val="bottom"/>
            <w:hideMark/>
          </w:tcPr>
          <w:p w14:paraId="36575436"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4EF6E690" w14:textId="77777777" w:rsidTr="00D75296">
        <w:trPr>
          <w:trHeight w:val="240"/>
        </w:trPr>
        <w:tc>
          <w:tcPr>
            <w:tcW w:w="716" w:type="dxa"/>
            <w:tcBorders>
              <w:top w:val="nil"/>
              <w:left w:val="nil"/>
              <w:bottom w:val="nil"/>
              <w:right w:val="nil"/>
            </w:tcBorders>
            <w:shd w:val="clear" w:color="auto" w:fill="auto"/>
            <w:noWrap/>
            <w:vAlign w:val="bottom"/>
            <w:hideMark/>
          </w:tcPr>
          <w:p w14:paraId="5B854D27"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noWrap/>
            <w:vAlign w:val="bottom"/>
            <w:hideMark/>
          </w:tcPr>
          <w:p w14:paraId="23EDA7F0"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Werken</w:t>
            </w:r>
          </w:p>
        </w:tc>
        <w:tc>
          <w:tcPr>
            <w:tcW w:w="1320" w:type="dxa"/>
            <w:tcBorders>
              <w:top w:val="nil"/>
              <w:left w:val="nil"/>
              <w:bottom w:val="nil"/>
              <w:right w:val="nil"/>
            </w:tcBorders>
            <w:shd w:val="clear" w:color="auto" w:fill="auto"/>
            <w:noWrap/>
            <w:vAlign w:val="bottom"/>
            <w:hideMark/>
          </w:tcPr>
          <w:p w14:paraId="6F5062B3"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p>
        </w:tc>
        <w:tc>
          <w:tcPr>
            <w:tcW w:w="1379" w:type="dxa"/>
            <w:tcBorders>
              <w:top w:val="nil"/>
              <w:left w:val="nil"/>
              <w:bottom w:val="nil"/>
              <w:right w:val="nil"/>
            </w:tcBorders>
            <w:shd w:val="clear" w:color="auto" w:fill="auto"/>
            <w:noWrap/>
            <w:vAlign w:val="bottom"/>
            <w:hideMark/>
          </w:tcPr>
          <w:p w14:paraId="79E755EC"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0" w:type="dxa"/>
            <w:tcBorders>
              <w:top w:val="nil"/>
              <w:left w:val="nil"/>
              <w:bottom w:val="nil"/>
              <w:right w:val="nil"/>
            </w:tcBorders>
            <w:shd w:val="clear" w:color="auto" w:fill="auto"/>
            <w:noWrap/>
            <w:vAlign w:val="bottom"/>
            <w:hideMark/>
          </w:tcPr>
          <w:p w14:paraId="3AD84A54"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9" w:type="dxa"/>
            <w:tcBorders>
              <w:top w:val="nil"/>
              <w:left w:val="nil"/>
              <w:bottom w:val="nil"/>
              <w:right w:val="nil"/>
            </w:tcBorders>
            <w:shd w:val="clear" w:color="auto" w:fill="auto"/>
            <w:noWrap/>
            <w:vAlign w:val="bottom"/>
            <w:hideMark/>
          </w:tcPr>
          <w:p w14:paraId="16A83B48"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0D93EDDF" w14:textId="77777777" w:rsidTr="00D75296">
        <w:trPr>
          <w:trHeight w:val="240"/>
        </w:trPr>
        <w:tc>
          <w:tcPr>
            <w:tcW w:w="716" w:type="dxa"/>
            <w:tcBorders>
              <w:top w:val="nil"/>
              <w:left w:val="nil"/>
              <w:bottom w:val="nil"/>
              <w:right w:val="nil"/>
            </w:tcBorders>
            <w:shd w:val="clear" w:color="auto" w:fill="auto"/>
            <w:noWrap/>
            <w:vAlign w:val="bottom"/>
            <w:hideMark/>
          </w:tcPr>
          <w:p w14:paraId="70F7FEF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74FE70E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Benzine</w:t>
            </w:r>
          </w:p>
        </w:tc>
        <w:tc>
          <w:tcPr>
            <w:tcW w:w="1320" w:type="dxa"/>
            <w:tcBorders>
              <w:top w:val="nil"/>
              <w:left w:val="nil"/>
              <w:bottom w:val="nil"/>
              <w:right w:val="nil"/>
            </w:tcBorders>
            <w:shd w:val="clear" w:color="000000" w:fill="EBF1DE"/>
            <w:noWrap/>
            <w:vAlign w:val="bottom"/>
            <w:hideMark/>
          </w:tcPr>
          <w:p w14:paraId="603F0A5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342,57</w:t>
            </w:r>
          </w:p>
        </w:tc>
        <w:tc>
          <w:tcPr>
            <w:tcW w:w="1379" w:type="dxa"/>
            <w:tcBorders>
              <w:top w:val="nil"/>
              <w:left w:val="nil"/>
              <w:bottom w:val="nil"/>
              <w:right w:val="nil"/>
            </w:tcBorders>
            <w:shd w:val="clear" w:color="auto" w:fill="auto"/>
            <w:noWrap/>
            <w:vAlign w:val="bottom"/>
            <w:hideMark/>
          </w:tcPr>
          <w:p w14:paraId="6D7C882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10" w:type="dxa"/>
            <w:tcBorders>
              <w:top w:val="nil"/>
              <w:left w:val="nil"/>
              <w:bottom w:val="nil"/>
              <w:right w:val="nil"/>
            </w:tcBorders>
            <w:shd w:val="clear" w:color="auto" w:fill="auto"/>
            <w:noWrap/>
            <w:vAlign w:val="bottom"/>
            <w:hideMark/>
          </w:tcPr>
          <w:p w14:paraId="5D7FB36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2,74</w:t>
            </w:r>
          </w:p>
        </w:tc>
        <w:tc>
          <w:tcPr>
            <w:tcW w:w="1319" w:type="dxa"/>
            <w:tcBorders>
              <w:top w:val="nil"/>
              <w:left w:val="nil"/>
              <w:bottom w:val="nil"/>
              <w:right w:val="nil"/>
            </w:tcBorders>
            <w:shd w:val="clear" w:color="auto" w:fill="auto"/>
            <w:noWrap/>
            <w:vAlign w:val="bottom"/>
            <w:hideMark/>
          </w:tcPr>
          <w:p w14:paraId="0713619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0,94</w:t>
            </w:r>
          </w:p>
        </w:tc>
      </w:tr>
      <w:tr w:rsidR="00D75296" w:rsidRPr="00D75296" w14:paraId="65038C69" w14:textId="77777777" w:rsidTr="00D75296">
        <w:trPr>
          <w:trHeight w:val="240"/>
        </w:trPr>
        <w:tc>
          <w:tcPr>
            <w:tcW w:w="716" w:type="dxa"/>
            <w:tcBorders>
              <w:top w:val="nil"/>
              <w:left w:val="nil"/>
              <w:bottom w:val="nil"/>
              <w:right w:val="nil"/>
            </w:tcBorders>
            <w:shd w:val="clear" w:color="auto" w:fill="auto"/>
            <w:noWrap/>
            <w:vAlign w:val="bottom"/>
            <w:hideMark/>
          </w:tcPr>
          <w:p w14:paraId="7F193BD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0619409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Diesel</w:t>
            </w:r>
          </w:p>
        </w:tc>
        <w:tc>
          <w:tcPr>
            <w:tcW w:w="1320" w:type="dxa"/>
            <w:tcBorders>
              <w:top w:val="nil"/>
              <w:left w:val="nil"/>
              <w:bottom w:val="nil"/>
              <w:right w:val="nil"/>
            </w:tcBorders>
            <w:shd w:val="clear" w:color="000000" w:fill="EBF1DE"/>
            <w:noWrap/>
            <w:vAlign w:val="bottom"/>
            <w:hideMark/>
          </w:tcPr>
          <w:p w14:paraId="11CF64A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22.239,00</w:t>
            </w:r>
          </w:p>
        </w:tc>
        <w:tc>
          <w:tcPr>
            <w:tcW w:w="1379" w:type="dxa"/>
            <w:tcBorders>
              <w:top w:val="nil"/>
              <w:left w:val="nil"/>
              <w:bottom w:val="nil"/>
              <w:right w:val="nil"/>
            </w:tcBorders>
            <w:shd w:val="clear" w:color="auto" w:fill="auto"/>
            <w:noWrap/>
            <w:vAlign w:val="bottom"/>
            <w:hideMark/>
          </w:tcPr>
          <w:p w14:paraId="5C5624C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10" w:type="dxa"/>
            <w:tcBorders>
              <w:top w:val="nil"/>
              <w:left w:val="nil"/>
              <w:bottom w:val="nil"/>
              <w:right w:val="nil"/>
            </w:tcBorders>
            <w:shd w:val="clear" w:color="auto" w:fill="auto"/>
            <w:noWrap/>
            <w:vAlign w:val="bottom"/>
            <w:hideMark/>
          </w:tcPr>
          <w:p w14:paraId="6FCEB22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3,23</w:t>
            </w:r>
          </w:p>
        </w:tc>
        <w:tc>
          <w:tcPr>
            <w:tcW w:w="1319" w:type="dxa"/>
            <w:tcBorders>
              <w:top w:val="nil"/>
              <w:left w:val="nil"/>
              <w:bottom w:val="nil"/>
              <w:right w:val="nil"/>
            </w:tcBorders>
            <w:shd w:val="clear" w:color="auto" w:fill="auto"/>
            <w:noWrap/>
            <w:vAlign w:val="bottom"/>
            <w:hideMark/>
          </w:tcPr>
          <w:p w14:paraId="6795484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71,83</w:t>
            </w:r>
          </w:p>
        </w:tc>
      </w:tr>
      <w:tr w:rsidR="00D75296" w:rsidRPr="00D75296" w14:paraId="4BDD3CDA" w14:textId="77777777" w:rsidTr="00D75296">
        <w:trPr>
          <w:trHeight w:val="240"/>
        </w:trPr>
        <w:tc>
          <w:tcPr>
            <w:tcW w:w="716" w:type="dxa"/>
            <w:tcBorders>
              <w:top w:val="nil"/>
              <w:left w:val="nil"/>
              <w:bottom w:val="nil"/>
              <w:right w:val="nil"/>
            </w:tcBorders>
            <w:shd w:val="clear" w:color="auto" w:fill="auto"/>
            <w:noWrap/>
            <w:vAlign w:val="bottom"/>
            <w:hideMark/>
          </w:tcPr>
          <w:p w14:paraId="542E7B3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16393251"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Propaan</w:t>
            </w:r>
          </w:p>
        </w:tc>
        <w:tc>
          <w:tcPr>
            <w:tcW w:w="1320" w:type="dxa"/>
            <w:tcBorders>
              <w:top w:val="nil"/>
              <w:left w:val="nil"/>
              <w:bottom w:val="nil"/>
              <w:right w:val="nil"/>
            </w:tcBorders>
            <w:shd w:val="clear" w:color="000000" w:fill="EBF1DE"/>
            <w:noWrap/>
            <w:vAlign w:val="bottom"/>
            <w:hideMark/>
          </w:tcPr>
          <w:p w14:paraId="2B4BF84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1C80DE7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10" w:type="dxa"/>
            <w:tcBorders>
              <w:top w:val="nil"/>
              <w:left w:val="nil"/>
              <w:bottom w:val="nil"/>
              <w:right w:val="nil"/>
            </w:tcBorders>
            <w:shd w:val="clear" w:color="auto" w:fill="auto"/>
            <w:noWrap/>
            <w:vAlign w:val="bottom"/>
            <w:hideMark/>
          </w:tcPr>
          <w:p w14:paraId="16E33BD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1,725</w:t>
            </w:r>
          </w:p>
        </w:tc>
        <w:tc>
          <w:tcPr>
            <w:tcW w:w="1319" w:type="dxa"/>
            <w:tcBorders>
              <w:top w:val="nil"/>
              <w:left w:val="nil"/>
              <w:bottom w:val="nil"/>
              <w:right w:val="nil"/>
            </w:tcBorders>
            <w:shd w:val="clear" w:color="auto" w:fill="auto"/>
            <w:noWrap/>
            <w:vAlign w:val="bottom"/>
            <w:hideMark/>
          </w:tcPr>
          <w:p w14:paraId="267AB0C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112B515A" w14:textId="77777777" w:rsidTr="00D75296">
        <w:trPr>
          <w:trHeight w:val="240"/>
        </w:trPr>
        <w:tc>
          <w:tcPr>
            <w:tcW w:w="716" w:type="dxa"/>
            <w:tcBorders>
              <w:top w:val="nil"/>
              <w:left w:val="nil"/>
              <w:bottom w:val="nil"/>
              <w:right w:val="nil"/>
            </w:tcBorders>
            <w:shd w:val="clear" w:color="auto" w:fill="auto"/>
            <w:noWrap/>
            <w:vAlign w:val="bottom"/>
            <w:hideMark/>
          </w:tcPr>
          <w:p w14:paraId="017460A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68AB7D0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 vergoeding</w:t>
            </w:r>
          </w:p>
        </w:tc>
        <w:tc>
          <w:tcPr>
            <w:tcW w:w="1320" w:type="dxa"/>
            <w:tcBorders>
              <w:top w:val="nil"/>
              <w:left w:val="nil"/>
              <w:bottom w:val="nil"/>
              <w:right w:val="nil"/>
            </w:tcBorders>
            <w:shd w:val="clear" w:color="000000" w:fill="EBF1DE"/>
            <w:noWrap/>
            <w:vAlign w:val="bottom"/>
            <w:hideMark/>
          </w:tcPr>
          <w:p w14:paraId="15E8DB3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212E0E6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w:t>
            </w:r>
          </w:p>
        </w:tc>
        <w:tc>
          <w:tcPr>
            <w:tcW w:w="1310" w:type="dxa"/>
            <w:tcBorders>
              <w:top w:val="nil"/>
              <w:left w:val="nil"/>
              <w:bottom w:val="nil"/>
              <w:right w:val="nil"/>
            </w:tcBorders>
            <w:shd w:val="clear" w:color="auto" w:fill="auto"/>
            <w:noWrap/>
            <w:vAlign w:val="bottom"/>
            <w:hideMark/>
          </w:tcPr>
          <w:p w14:paraId="7EEBDF0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0,22</w:t>
            </w:r>
          </w:p>
        </w:tc>
        <w:tc>
          <w:tcPr>
            <w:tcW w:w="1319" w:type="dxa"/>
            <w:tcBorders>
              <w:top w:val="nil"/>
              <w:left w:val="nil"/>
              <w:bottom w:val="nil"/>
              <w:right w:val="nil"/>
            </w:tcBorders>
            <w:shd w:val="clear" w:color="auto" w:fill="auto"/>
            <w:noWrap/>
            <w:vAlign w:val="bottom"/>
            <w:hideMark/>
          </w:tcPr>
          <w:p w14:paraId="39D73C2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2F2BF54B" w14:textId="77777777" w:rsidTr="00D75296">
        <w:trPr>
          <w:trHeight w:val="240"/>
        </w:trPr>
        <w:tc>
          <w:tcPr>
            <w:tcW w:w="716" w:type="dxa"/>
            <w:tcBorders>
              <w:top w:val="nil"/>
              <w:left w:val="nil"/>
              <w:bottom w:val="nil"/>
              <w:right w:val="nil"/>
            </w:tcBorders>
            <w:shd w:val="clear" w:color="auto" w:fill="auto"/>
            <w:noWrap/>
            <w:vAlign w:val="bottom"/>
            <w:hideMark/>
          </w:tcPr>
          <w:p w14:paraId="45DCB17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3E916F9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(grijs)</w:t>
            </w:r>
          </w:p>
        </w:tc>
        <w:tc>
          <w:tcPr>
            <w:tcW w:w="1320" w:type="dxa"/>
            <w:tcBorders>
              <w:top w:val="nil"/>
              <w:left w:val="nil"/>
              <w:bottom w:val="nil"/>
              <w:right w:val="nil"/>
            </w:tcBorders>
            <w:shd w:val="clear" w:color="000000" w:fill="EBF1DE"/>
            <w:noWrap/>
            <w:vAlign w:val="bottom"/>
            <w:hideMark/>
          </w:tcPr>
          <w:p w14:paraId="6C7388C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2753946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10" w:type="dxa"/>
            <w:tcBorders>
              <w:top w:val="nil"/>
              <w:left w:val="nil"/>
              <w:bottom w:val="nil"/>
              <w:right w:val="nil"/>
            </w:tcBorders>
            <w:shd w:val="clear" w:color="auto" w:fill="auto"/>
            <w:noWrap/>
            <w:vAlign w:val="bottom"/>
            <w:hideMark/>
          </w:tcPr>
          <w:p w14:paraId="4C7150B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0,649</w:t>
            </w:r>
          </w:p>
        </w:tc>
        <w:tc>
          <w:tcPr>
            <w:tcW w:w="1319" w:type="dxa"/>
            <w:tcBorders>
              <w:top w:val="nil"/>
              <w:left w:val="nil"/>
              <w:bottom w:val="nil"/>
              <w:right w:val="nil"/>
            </w:tcBorders>
            <w:shd w:val="clear" w:color="auto" w:fill="auto"/>
            <w:noWrap/>
            <w:vAlign w:val="bottom"/>
            <w:hideMark/>
          </w:tcPr>
          <w:p w14:paraId="32317A4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558843A9" w14:textId="77777777" w:rsidTr="00D75296">
        <w:trPr>
          <w:trHeight w:val="240"/>
        </w:trPr>
        <w:tc>
          <w:tcPr>
            <w:tcW w:w="716" w:type="dxa"/>
            <w:tcBorders>
              <w:top w:val="nil"/>
              <w:left w:val="nil"/>
              <w:bottom w:val="nil"/>
              <w:right w:val="nil"/>
            </w:tcBorders>
            <w:shd w:val="clear" w:color="auto" w:fill="auto"/>
            <w:noWrap/>
            <w:vAlign w:val="bottom"/>
            <w:hideMark/>
          </w:tcPr>
          <w:p w14:paraId="446E046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4BAAD7A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(groen)</w:t>
            </w:r>
          </w:p>
        </w:tc>
        <w:tc>
          <w:tcPr>
            <w:tcW w:w="1320" w:type="dxa"/>
            <w:tcBorders>
              <w:top w:val="nil"/>
              <w:left w:val="nil"/>
              <w:bottom w:val="nil"/>
              <w:right w:val="nil"/>
            </w:tcBorders>
            <w:shd w:val="clear" w:color="000000" w:fill="EBF1DE"/>
            <w:noWrap/>
            <w:vAlign w:val="bottom"/>
            <w:hideMark/>
          </w:tcPr>
          <w:p w14:paraId="7420EAE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2DE07EB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10" w:type="dxa"/>
            <w:tcBorders>
              <w:top w:val="nil"/>
              <w:left w:val="nil"/>
              <w:bottom w:val="nil"/>
              <w:right w:val="nil"/>
            </w:tcBorders>
            <w:shd w:val="clear" w:color="auto" w:fill="auto"/>
            <w:noWrap/>
            <w:vAlign w:val="bottom"/>
            <w:hideMark/>
          </w:tcPr>
          <w:p w14:paraId="186990B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w:t>
            </w:r>
          </w:p>
        </w:tc>
        <w:tc>
          <w:tcPr>
            <w:tcW w:w="1319" w:type="dxa"/>
            <w:tcBorders>
              <w:top w:val="nil"/>
              <w:left w:val="nil"/>
              <w:bottom w:val="nil"/>
              <w:right w:val="nil"/>
            </w:tcBorders>
            <w:shd w:val="clear" w:color="auto" w:fill="auto"/>
            <w:noWrap/>
            <w:vAlign w:val="bottom"/>
            <w:hideMark/>
          </w:tcPr>
          <w:p w14:paraId="24E08CD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79912049" w14:textId="77777777" w:rsidTr="00D75296">
        <w:trPr>
          <w:trHeight w:val="240"/>
        </w:trPr>
        <w:tc>
          <w:tcPr>
            <w:tcW w:w="716" w:type="dxa"/>
            <w:tcBorders>
              <w:top w:val="nil"/>
              <w:left w:val="nil"/>
              <w:bottom w:val="nil"/>
              <w:right w:val="nil"/>
            </w:tcBorders>
            <w:shd w:val="clear" w:color="auto" w:fill="auto"/>
            <w:noWrap/>
            <w:vAlign w:val="bottom"/>
            <w:hideMark/>
          </w:tcPr>
          <w:p w14:paraId="67989AA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2096" w:type="dxa"/>
            <w:tcBorders>
              <w:top w:val="nil"/>
              <w:left w:val="nil"/>
              <w:bottom w:val="nil"/>
              <w:right w:val="nil"/>
            </w:tcBorders>
            <w:shd w:val="clear" w:color="auto" w:fill="auto"/>
            <w:noWrap/>
            <w:vAlign w:val="bottom"/>
            <w:hideMark/>
          </w:tcPr>
          <w:p w14:paraId="64713CCC"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20" w:type="dxa"/>
            <w:tcBorders>
              <w:top w:val="nil"/>
              <w:left w:val="nil"/>
              <w:bottom w:val="nil"/>
              <w:right w:val="nil"/>
            </w:tcBorders>
            <w:shd w:val="clear" w:color="auto" w:fill="auto"/>
            <w:noWrap/>
            <w:vAlign w:val="bottom"/>
            <w:hideMark/>
          </w:tcPr>
          <w:p w14:paraId="6736594A"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nil"/>
              <w:left w:val="nil"/>
              <w:bottom w:val="nil"/>
              <w:right w:val="nil"/>
            </w:tcBorders>
            <w:shd w:val="clear" w:color="auto" w:fill="auto"/>
            <w:noWrap/>
            <w:vAlign w:val="bottom"/>
            <w:hideMark/>
          </w:tcPr>
          <w:p w14:paraId="2B0C5D67"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0" w:type="dxa"/>
            <w:tcBorders>
              <w:top w:val="nil"/>
              <w:left w:val="nil"/>
              <w:bottom w:val="nil"/>
              <w:right w:val="nil"/>
            </w:tcBorders>
            <w:shd w:val="clear" w:color="auto" w:fill="auto"/>
            <w:noWrap/>
            <w:vAlign w:val="bottom"/>
            <w:hideMark/>
          </w:tcPr>
          <w:p w14:paraId="1467F304"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9" w:type="dxa"/>
            <w:tcBorders>
              <w:top w:val="nil"/>
              <w:left w:val="nil"/>
              <w:bottom w:val="nil"/>
              <w:right w:val="nil"/>
            </w:tcBorders>
            <w:shd w:val="clear" w:color="auto" w:fill="auto"/>
            <w:noWrap/>
            <w:vAlign w:val="bottom"/>
            <w:hideMark/>
          </w:tcPr>
          <w:p w14:paraId="72E29593"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7059A9DB" w14:textId="77777777" w:rsidTr="00D75296">
        <w:trPr>
          <w:trHeight w:val="240"/>
        </w:trPr>
        <w:tc>
          <w:tcPr>
            <w:tcW w:w="716" w:type="dxa"/>
            <w:tcBorders>
              <w:top w:val="nil"/>
              <w:left w:val="nil"/>
              <w:bottom w:val="nil"/>
              <w:right w:val="nil"/>
            </w:tcBorders>
            <w:shd w:val="clear" w:color="auto" w:fill="auto"/>
            <w:noWrap/>
            <w:vAlign w:val="bottom"/>
            <w:hideMark/>
          </w:tcPr>
          <w:p w14:paraId="4F908256"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75E4F3C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FTE</w:t>
            </w:r>
          </w:p>
        </w:tc>
        <w:tc>
          <w:tcPr>
            <w:tcW w:w="1320" w:type="dxa"/>
            <w:tcBorders>
              <w:top w:val="nil"/>
              <w:left w:val="nil"/>
              <w:bottom w:val="nil"/>
              <w:right w:val="nil"/>
            </w:tcBorders>
            <w:shd w:val="clear" w:color="000000" w:fill="EBF1DE"/>
            <w:noWrap/>
            <w:vAlign w:val="bottom"/>
            <w:hideMark/>
          </w:tcPr>
          <w:p w14:paraId="6B6937F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6</w:t>
            </w:r>
          </w:p>
        </w:tc>
        <w:tc>
          <w:tcPr>
            <w:tcW w:w="1379" w:type="dxa"/>
            <w:tcBorders>
              <w:top w:val="nil"/>
              <w:left w:val="nil"/>
              <w:bottom w:val="nil"/>
              <w:right w:val="nil"/>
            </w:tcBorders>
            <w:shd w:val="clear" w:color="auto" w:fill="auto"/>
            <w:noWrap/>
            <w:vAlign w:val="bottom"/>
            <w:hideMark/>
          </w:tcPr>
          <w:p w14:paraId="3E95DA5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nil"/>
            </w:tcBorders>
            <w:shd w:val="clear" w:color="auto" w:fill="auto"/>
            <w:noWrap/>
            <w:vAlign w:val="bottom"/>
            <w:hideMark/>
          </w:tcPr>
          <w:p w14:paraId="15E56DE8"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9" w:type="dxa"/>
            <w:tcBorders>
              <w:top w:val="nil"/>
              <w:left w:val="nil"/>
              <w:bottom w:val="nil"/>
              <w:right w:val="nil"/>
            </w:tcBorders>
            <w:shd w:val="clear" w:color="auto" w:fill="auto"/>
            <w:noWrap/>
            <w:vAlign w:val="bottom"/>
            <w:hideMark/>
          </w:tcPr>
          <w:p w14:paraId="1DB62943"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2BCA8653" w14:textId="77777777" w:rsidTr="00D75296">
        <w:trPr>
          <w:trHeight w:val="240"/>
        </w:trPr>
        <w:tc>
          <w:tcPr>
            <w:tcW w:w="716" w:type="dxa"/>
            <w:tcBorders>
              <w:top w:val="nil"/>
              <w:left w:val="nil"/>
              <w:bottom w:val="nil"/>
              <w:right w:val="nil"/>
            </w:tcBorders>
            <w:shd w:val="clear" w:color="auto" w:fill="auto"/>
            <w:noWrap/>
            <w:vAlign w:val="bottom"/>
            <w:hideMark/>
          </w:tcPr>
          <w:p w14:paraId="3AD63171"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463391B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Omzet (miljoen)</w:t>
            </w:r>
          </w:p>
        </w:tc>
        <w:tc>
          <w:tcPr>
            <w:tcW w:w="1320" w:type="dxa"/>
            <w:tcBorders>
              <w:top w:val="nil"/>
              <w:left w:val="nil"/>
              <w:bottom w:val="nil"/>
              <w:right w:val="nil"/>
            </w:tcBorders>
            <w:shd w:val="clear" w:color="000000" w:fill="EBF1DE"/>
            <w:noWrap/>
            <w:vAlign w:val="bottom"/>
            <w:hideMark/>
          </w:tcPr>
          <w:p w14:paraId="436924B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431359,0</w:t>
            </w:r>
          </w:p>
        </w:tc>
        <w:tc>
          <w:tcPr>
            <w:tcW w:w="1379" w:type="dxa"/>
            <w:tcBorders>
              <w:top w:val="nil"/>
              <w:left w:val="nil"/>
              <w:bottom w:val="nil"/>
              <w:right w:val="nil"/>
            </w:tcBorders>
            <w:shd w:val="clear" w:color="auto" w:fill="auto"/>
            <w:noWrap/>
            <w:vAlign w:val="bottom"/>
            <w:hideMark/>
          </w:tcPr>
          <w:p w14:paraId="33B3670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nil"/>
            </w:tcBorders>
            <w:shd w:val="clear" w:color="auto" w:fill="auto"/>
            <w:noWrap/>
            <w:vAlign w:val="bottom"/>
            <w:hideMark/>
          </w:tcPr>
          <w:p w14:paraId="0483BDB4"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9" w:type="dxa"/>
            <w:tcBorders>
              <w:top w:val="nil"/>
              <w:left w:val="nil"/>
              <w:bottom w:val="nil"/>
              <w:right w:val="nil"/>
            </w:tcBorders>
            <w:shd w:val="clear" w:color="auto" w:fill="auto"/>
            <w:noWrap/>
            <w:vAlign w:val="bottom"/>
            <w:hideMark/>
          </w:tcPr>
          <w:p w14:paraId="4D114D2D"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1507C847" w14:textId="77777777" w:rsidTr="00D75296">
        <w:trPr>
          <w:trHeight w:val="255"/>
        </w:trPr>
        <w:tc>
          <w:tcPr>
            <w:tcW w:w="716" w:type="dxa"/>
            <w:tcBorders>
              <w:top w:val="nil"/>
              <w:left w:val="nil"/>
              <w:bottom w:val="nil"/>
              <w:right w:val="nil"/>
            </w:tcBorders>
            <w:shd w:val="clear" w:color="auto" w:fill="auto"/>
            <w:noWrap/>
            <w:vAlign w:val="bottom"/>
            <w:hideMark/>
          </w:tcPr>
          <w:p w14:paraId="138FE2DD"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11FF016B"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20" w:type="dxa"/>
            <w:tcBorders>
              <w:top w:val="nil"/>
              <w:left w:val="nil"/>
              <w:bottom w:val="nil"/>
              <w:right w:val="nil"/>
            </w:tcBorders>
            <w:shd w:val="clear" w:color="auto" w:fill="auto"/>
            <w:noWrap/>
            <w:vAlign w:val="bottom"/>
            <w:hideMark/>
          </w:tcPr>
          <w:p w14:paraId="7EE62422"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nil"/>
              <w:left w:val="nil"/>
              <w:bottom w:val="nil"/>
              <w:right w:val="nil"/>
            </w:tcBorders>
            <w:shd w:val="clear" w:color="auto" w:fill="auto"/>
            <w:noWrap/>
            <w:vAlign w:val="bottom"/>
            <w:hideMark/>
          </w:tcPr>
          <w:p w14:paraId="5E052A61"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0" w:type="dxa"/>
            <w:tcBorders>
              <w:top w:val="nil"/>
              <w:left w:val="nil"/>
              <w:bottom w:val="nil"/>
              <w:right w:val="nil"/>
            </w:tcBorders>
            <w:shd w:val="clear" w:color="auto" w:fill="auto"/>
            <w:noWrap/>
            <w:vAlign w:val="bottom"/>
            <w:hideMark/>
          </w:tcPr>
          <w:p w14:paraId="0737B929"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9" w:type="dxa"/>
            <w:tcBorders>
              <w:top w:val="nil"/>
              <w:left w:val="nil"/>
              <w:bottom w:val="nil"/>
              <w:right w:val="nil"/>
            </w:tcBorders>
            <w:shd w:val="clear" w:color="auto" w:fill="auto"/>
            <w:noWrap/>
            <w:vAlign w:val="bottom"/>
            <w:hideMark/>
          </w:tcPr>
          <w:p w14:paraId="7FC71F46"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1E589F02" w14:textId="77777777" w:rsidTr="00D75296">
        <w:trPr>
          <w:trHeight w:val="480"/>
        </w:trPr>
        <w:tc>
          <w:tcPr>
            <w:tcW w:w="716" w:type="dxa"/>
            <w:tcBorders>
              <w:top w:val="single" w:sz="8" w:space="0" w:color="auto"/>
              <w:left w:val="single" w:sz="8" w:space="0" w:color="auto"/>
              <w:bottom w:val="nil"/>
              <w:right w:val="nil"/>
            </w:tcBorders>
            <w:shd w:val="clear" w:color="auto" w:fill="auto"/>
            <w:noWrap/>
            <w:vAlign w:val="bottom"/>
            <w:hideMark/>
          </w:tcPr>
          <w:p w14:paraId="669B0B68"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single" w:sz="8" w:space="0" w:color="auto"/>
              <w:left w:val="nil"/>
              <w:bottom w:val="nil"/>
              <w:right w:val="nil"/>
            </w:tcBorders>
            <w:shd w:val="clear" w:color="auto" w:fill="auto"/>
            <w:noWrap/>
            <w:vAlign w:val="bottom"/>
            <w:hideMark/>
          </w:tcPr>
          <w:p w14:paraId="651176C9"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Totalen</w:t>
            </w:r>
          </w:p>
        </w:tc>
        <w:tc>
          <w:tcPr>
            <w:tcW w:w="1320" w:type="dxa"/>
            <w:tcBorders>
              <w:top w:val="single" w:sz="8" w:space="0" w:color="auto"/>
              <w:left w:val="nil"/>
              <w:bottom w:val="nil"/>
              <w:right w:val="nil"/>
            </w:tcBorders>
            <w:shd w:val="clear" w:color="auto" w:fill="auto"/>
            <w:vAlign w:val="bottom"/>
            <w:hideMark/>
          </w:tcPr>
          <w:p w14:paraId="6A06ED56"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 Daniel Pijnacker</w:t>
            </w:r>
          </w:p>
        </w:tc>
        <w:tc>
          <w:tcPr>
            <w:tcW w:w="1379" w:type="dxa"/>
            <w:tcBorders>
              <w:top w:val="single" w:sz="8" w:space="0" w:color="auto"/>
              <w:left w:val="nil"/>
              <w:bottom w:val="nil"/>
              <w:right w:val="nil"/>
            </w:tcBorders>
            <w:shd w:val="clear" w:color="auto" w:fill="auto"/>
            <w:noWrap/>
            <w:vAlign w:val="bottom"/>
            <w:hideMark/>
          </w:tcPr>
          <w:p w14:paraId="26CBE0CC"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Daniel Pijnacker</w:t>
            </w:r>
          </w:p>
        </w:tc>
        <w:tc>
          <w:tcPr>
            <w:tcW w:w="1310" w:type="dxa"/>
            <w:tcBorders>
              <w:top w:val="single" w:sz="8" w:space="0" w:color="auto"/>
              <w:left w:val="nil"/>
              <w:bottom w:val="nil"/>
              <w:right w:val="single" w:sz="8" w:space="0" w:color="auto"/>
            </w:tcBorders>
            <w:shd w:val="clear" w:color="auto" w:fill="auto"/>
            <w:vAlign w:val="bottom"/>
            <w:hideMark/>
          </w:tcPr>
          <w:p w14:paraId="767BC2CE"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9" w:type="dxa"/>
            <w:tcBorders>
              <w:top w:val="nil"/>
              <w:left w:val="nil"/>
              <w:bottom w:val="nil"/>
              <w:right w:val="nil"/>
            </w:tcBorders>
            <w:shd w:val="clear" w:color="auto" w:fill="auto"/>
            <w:vAlign w:val="bottom"/>
            <w:hideMark/>
          </w:tcPr>
          <w:p w14:paraId="04ED4ABB"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479AC054"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8D8D69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41ADF211"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Aardgas</w:t>
            </w:r>
          </w:p>
        </w:tc>
        <w:tc>
          <w:tcPr>
            <w:tcW w:w="1320" w:type="dxa"/>
            <w:tcBorders>
              <w:top w:val="nil"/>
              <w:left w:val="nil"/>
              <w:bottom w:val="nil"/>
              <w:right w:val="nil"/>
            </w:tcBorders>
            <w:shd w:val="clear" w:color="auto" w:fill="auto"/>
            <w:noWrap/>
            <w:vAlign w:val="bottom"/>
            <w:hideMark/>
          </w:tcPr>
          <w:p w14:paraId="492C566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2,23</w:t>
            </w:r>
          </w:p>
        </w:tc>
        <w:tc>
          <w:tcPr>
            <w:tcW w:w="1379" w:type="dxa"/>
            <w:tcBorders>
              <w:top w:val="nil"/>
              <w:left w:val="nil"/>
              <w:bottom w:val="nil"/>
              <w:right w:val="nil"/>
            </w:tcBorders>
            <w:shd w:val="clear" w:color="auto" w:fill="auto"/>
            <w:noWrap/>
            <w:vAlign w:val="bottom"/>
            <w:hideMark/>
          </w:tcPr>
          <w:p w14:paraId="44FAD02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2,97</w:t>
            </w:r>
          </w:p>
        </w:tc>
        <w:tc>
          <w:tcPr>
            <w:tcW w:w="1310" w:type="dxa"/>
            <w:tcBorders>
              <w:top w:val="nil"/>
              <w:left w:val="nil"/>
              <w:bottom w:val="nil"/>
              <w:right w:val="single" w:sz="8" w:space="0" w:color="auto"/>
            </w:tcBorders>
            <w:shd w:val="clear" w:color="auto" w:fill="auto"/>
            <w:noWrap/>
            <w:vAlign w:val="bottom"/>
            <w:hideMark/>
          </w:tcPr>
          <w:p w14:paraId="650F7CB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1E308CE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B78002D"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16D12FC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7221E5C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Benzine</w:t>
            </w:r>
          </w:p>
        </w:tc>
        <w:tc>
          <w:tcPr>
            <w:tcW w:w="1320" w:type="dxa"/>
            <w:tcBorders>
              <w:top w:val="nil"/>
              <w:left w:val="nil"/>
              <w:bottom w:val="nil"/>
              <w:right w:val="nil"/>
            </w:tcBorders>
            <w:shd w:val="clear" w:color="auto" w:fill="auto"/>
            <w:noWrap/>
            <w:vAlign w:val="bottom"/>
            <w:hideMark/>
          </w:tcPr>
          <w:p w14:paraId="1978643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0,94</w:t>
            </w:r>
          </w:p>
        </w:tc>
        <w:tc>
          <w:tcPr>
            <w:tcW w:w="1379" w:type="dxa"/>
            <w:tcBorders>
              <w:top w:val="nil"/>
              <w:left w:val="nil"/>
              <w:bottom w:val="nil"/>
              <w:right w:val="nil"/>
            </w:tcBorders>
            <w:shd w:val="clear" w:color="auto" w:fill="auto"/>
            <w:noWrap/>
            <w:vAlign w:val="bottom"/>
            <w:hideMark/>
          </w:tcPr>
          <w:p w14:paraId="3AA8C3D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1,25</w:t>
            </w:r>
          </w:p>
        </w:tc>
        <w:tc>
          <w:tcPr>
            <w:tcW w:w="1310" w:type="dxa"/>
            <w:tcBorders>
              <w:top w:val="nil"/>
              <w:left w:val="nil"/>
              <w:bottom w:val="nil"/>
              <w:right w:val="single" w:sz="8" w:space="0" w:color="auto"/>
            </w:tcBorders>
            <w:shd w:val="clear" w:color="auto" w:fill="auto"/>
            <w:noWrap/>
            <w:vAlign w:val="bottom"/>
            <w:hideMark/>
          </w:tcPr>
          <w:p w14:paraId="776D8AE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4076DFE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D404345"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5AB89B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10CF741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Diesel</w:t>
            </w:r>
          </w:p>
        </w:tc>
        <w:tc>
          <w:tcPr>
            <w:tcW w:w="1320" w:type="dxa"/>
            <w:tcBorders>
              <w:top w:val="nil"/>
              <w:left w:val="nil"/>
              <w:bottom w:val="nil"/>
              <w:right w:val="nil"/>
            </w:tcBorders>
            <w:shd w:val="clear" w:color="auto" w:fill="auto"/>
            <w:noWrap/>
            <w:vAlign w:val="bottom"/>
            <w:hideMark/>
          </w:tcPr>
          <w:p w14:paraId="01A4A5A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71,83</w:t>
            </w:r>
          </w:p>
        </w:tc>
        <w:tc>
          <w:tcPr>
            <w:tcW w:w="1379" w:type="dxa"/>
            <w:tcBorders>
              <w:top w:val="nil"/>
              <w:left w:val="nil"/>
              <w:bottom w:val="nil"/>
              <w:right w:val="nil"/>
            </w:tcBorders>
            <w:shd w:val="clear" w:color="auto" w:fill="auto"/>
            <w:noWrap/>
            <w:vAlign w:val="bottom"/>
            <w:hideMark/>
          </w:tcPr>
          <w:p w14:paraId="24743D6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95,78</w:t>
            </w:r>
          </w:p>
        </w:tc>
        <w:tc>
          <w:tcPr>
            <w:tcW w:w="1310" w:type="dxa"/>
            <w:tcBorders>
              <w:top w:val="nil"/>
              <w:left w:val="nil"/>
              <w:bottom w:val="nil"/>
              <w:right w:val="single" w:sz="8" w:space="0" w:color="auto"/>
            </w:tcBorders>
            <w:shd w:val="clear" w:color="auto" w:fill="auto"/>
            <w:noWrap/>
            <w:vAlign w:val="bottom"/>
            <w:hideMark/>
          </w:tcPr>
          <w:p w14:paraId="1A647FA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1C82B40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3EE3EE2"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0561996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0C46D2C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Propaan</w:t>
            </w:r>
          </w:p>
        </w:tc>
        <w:tc>
          <w:tcPr>
            <w:tcW w:w="1320" w:type="dxa"/>
            <w:tcBorders>
              <w:top w:val="nil"/>
              <w:left w:val="nil"/>
              <w:bottom w:val="nil"/>
              <w:right w:val="nil"/>
            </w:tcBorders>
            <w:shd w:val="clear" w:color="auto" w:fill="auto"/>
            <w:noWrap/>
            <w:vAlign w:val="bottom"/>
            <w:hideMark/>
          </w:tcPr>
          <w:p w14:paraId="14118F7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00B87F6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10" w:type="dxa"/>
            <w:tcBorders>
              <w:top w:val="nil"/>
              <w:left w:val="nil"/>
              <w:bottom w:val="nil"/>
              <w:right w:val="single" w:sz="8" w:space="0" w:color="auto"/>
            </w:tcBorders>
            <w:shd w:val="clear" w:color="auto" w:fill="auto"/>
            <w:noWrap/>
            <w:vAlign w:val="bottom"/>
            <w:hideMark/>
          </w:tcPr>
          <w:p w14:paraId="40FD33D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4CBB992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AEEDCD5"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75EF514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790DB6D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w:t>
            </w:r>
          </w:p>
        </w:tc>
        <w:tc>
          <w:tcPr>
            <w:tcW w:w="1320" w:type="dxa"/>
            <w:tcBorders>
              <w:top w:val="nil"/>
              <w:left w:val="nil"/>
              <w:bottom w:val="nil"/>
              <w:right w:val="nil"/>
            </w:tcBorders>
            <w:shd w:val="clear" w:color="auto" w:fill="auto"/>
            <w:noWrap/>
            <w:vAlign w:val="bottom"/>
            <w:hideMark/>
          </w:tcPr>
          <w:p w14:paraId="1E2CD3E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38C98DB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10" w:type="dxa"/>
            <w:tcBorders>
              <w:top w:val="nil"/>
              <w:left w:val="nil"/>
              <w:bottom w:val="nil"/>
              <w:right w:val="single" w:sz="8" w:space="0" w:color="auto"/>
            </w:tcBorders>
            <w:shd w:val="clear" w:color="auto" w:fill="auto"/>
            <w:noWrap/>
            <w:vAlign w:val="bottom"/>
            <w:hideMark/>
          </w:tcPr>
          <w:p w14:paraId="274DC48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6D7920D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7F9AF283"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189ABEB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0392EBBE"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 vergoeding</w:t>
            </w:r>
          </w:p>
        </w:tc>
        <w:tc>
          <w:tcPr>
            <w:tcW w:w="1320" w:type="dxa"/>
            <w:tcBorders>
              <w:top w:val="nil"/>
              <w:left w:val="nil"/>
              <w:bottom w:val="nil"/>
              <w:right w:val="nil"/>
            </w:tcBorders>
            <w:shd w:val="clear" w:color="auto" w:fill="auto"/>
            <w:noWrap/>
            <w:vAlign w:val="bottom"/>
            <w:hideMark/>
          </w:tcPr>
          <w:p w14:paraId="366A7E2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2E76D63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10" w:type="dxa"/>
            <w:tcBorders>
              <w:top w:val="nil"/>
              <w:left w:val="nil"/>
              <w:bottom w:val="nil"/>
              <w:right w:val="single" w:sz="8" w:space="0" w:color="auto"/>
            </w:tcBorders>
            <w:shd w:val="clear" w:color="auto" w:fill="auto"/>
            <w:noWrap/>
            <w:vAlign w:val="bottom"/>
            <w:hideMark/>
          </w:tcPr>
          <w:p w14:paraId="2003F3D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52AE310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136199F4"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7656952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2A50C4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40D3E2AB"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single" w:sz="4" w:space="0" w:color="auto"/>
              <w:left w:val="nil"/>
              <w:bottom w:val="nil"/>
              <w:right w:val="nil"/>
            </w:tcBorders>
            <w:shd w:val="clear" w:color="auto" w:fill="auto"/>
            <w:noWrap/>
            <w:vAlign w:val="bottom"/>
            <w:hideMark/>
          </w:tcPr>
          <w:p w14:paraId="1BAB97D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100,00</w:t>
            </w:r>
          </w:p>
        </w:tc>
        <w:tc>
          <w:tcPr>
            <w:tcW w:w="1310" w:type="dxa"/>
            <w:tcBorders>
              <w:top w:val="nil"/>
              <w:left w:val="nil"/>
              <w:bottom w:val="nil"/>
              <w:right w:val="single" w:sz="8" w:space="0" w:color="auto"/>
            </w:tcBorders>
            <w:shd w:val="clear" w:color="auto" w:fill="auto"/>
            <w:noWrap/>
            <w:vAlign w:val="bottom"/>
            <w:hideMark/>
          </w:tcPr>
          <w:p w14:paraId="20ED8F5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549FD95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3DF3910E"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225BD3B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37D62EE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w:t>
            </w:r>
          </w:p>
        </w:tc>
        <w:tc>
          <w:tcPr>
            <w:tcW w:w="1320" w:type="dxa"/>
            <w:tcBorders>
              <w:top w:val="nil"/>
              <w:left w:val="nil"/>
              <w:bottom w:val="nil"/>
              <w:right w:val="nil"/>
            </w:tcBorders>
            <w:shd w:val="clear" w:color="auto" w:fill="auto"/>
            <w:noWrap/>
            <w:vAlign w:val="bottom"/>
            <w:hideMark/>
          </w:tcPr>
          <w:p w14:paraId="2ED1634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75,00</w:t>
            </w:r>
          </w:p>
        </w:tc>
        <w:tc>
          <w:tcPr>
            <w:tcW w:w="1379" w:type="dxa"/>
            <w:tcBorders>
              <w:top w:val="nil"/>
              <w:left w:val="nil"/>
              <w:bottom w:val="nil"/>
              <w:right w:val="nil"/>
            </w:tcBorders>
            <w:shd w:val="clear" w:color="auto" w:fill="auto"/>
            <w:noWrap/>
            <w:vAlign w:val="bottom"/>
            <w:hideMark/>
          </w:tcPr>
          <w:p w14:paraId="31DB5A9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single" w:sz="8" w:space="0" w:color="auto"/>
            </w:tcBorders>
            <w:shd w:val="clear" w:color="auto" w:fill="auto"/>
            <w:noWrap/>
            <w:vAlign w:val="bottom"/>
            <w:hideMark/>
          </w:tcPr>
          <w:p w14:paraId="472F0F9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73772C8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7CC8F28"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4109C7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4C4FDEB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xml:space="preserve">Totaal scope 2 </w:t>
            </w:r>
          </w:p>
        </w:tc>
        <w:tc>
          <w:tcPr>
            <w:tcW w:w="1320" w:type="dxa"/>
            <w:tcBorders>
              <w:top w:val="nil"/>
              <w:left w:val="nil"/>
              <w:bottom w:val="nil"/>
              <w:right w:val="nil"/>
            </w:tcBorders>
            <w:shd w:val="clear" w:color="auto" w:fill="auto"/>
            <w:noWrap/>
            <w:vAlign w:val="bottom"/>
            <w:hideMark/>
          </w:tcPr>
          <w:p w14:paraId="2F200FF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7C1219E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single" w:sz="8" w:space="0" w:color="auto"/>
            </w:tcBorders>
            <w:shd w:val="clear" w:color="auto" w:fill="auto"/>
            <w:noWrap/>
            <w:vAlign w:val="bottom"/>
            <w:hideMark/>
          </w:tcPr>
          <w:p w14:paraId="5D78873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73E809C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A068C8A"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6D9CC64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326F55F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 + 2</w:t>
            </w:r>
          </w:p>
        </w:tc>
        <w:tc>
          <w:tcPr>
            <w:tcW w:w="1320" w:type="dxa"/>
            <w:tcBorders>
              <w:top w:val="nil"/>
              <w:left w:val="nil"/>
              <w:bottom w:val="nil"/>
              <w:right w:val="nil"/>
            </w:tcBorders>
            <w:shd w:val="clear" w:color="auto" w:fill="auto"/>
            <w:noWrap/>
            <w:vAlign w:val="bottom"/>
            <w:hideMark/>
          </w:tcPr>
          <w:p w14:paraId="74423D0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75,00</w:t>
            </w:r>
          </w:p>
        </w:tc>
        <w:tc>
          <w:tcPr>
            <w:tcW w:w="1379" w:type="dxa"/>
            <w:tcBorders>
              <w:top w:val="nil"/>
              <w:left w:val="nil"/>
              <w:bottom w:val="nil"/>
              <w:right w:val="nil"/>
            </w:tcBorders>
            <w:shd w:val="clear" w:color="auto" w:fill="auto"/>
            <w:noWrap/>
            <w:vAlign w:val="bottom"/>
            <w:hideMark/>
          </w:tcPr>
          <w:p w14:paraId="2C2CDE6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single" w:sz="8" w:space="0" w:color="auto"/>
            </w:tcBorders>
            <w:shd w:val="clear" w:color="auto" w:fill="auto"/>
            <w:noWrap/>
            <w:vAlign w:val="bottom"/>
            <w:hideMark/>
          </w:tcPr>
          <w:p w14:paraId="505D2F1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21E49A7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C68DCF3"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84A64A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6903F7F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kantoren</w:t>
            </w:r>
          </w:p>
        </w:tc>
        <w:tc>
          <w:tcPr>
            <w:tcW w:w="1320" w:type="dxa"/>
            <w:tcBorders>
              <w:top w:val="nil"/>
              <w:left w:val="nil"/>
              <w:bottom w:val="nil"/>
              <w:right w:val="nil"/>
            </w:tcBorders>
            <w:shd w:val="clear" w:color="auto" w:fill="auto"/>
            <w:noWrap/>
            <w:vAlign w:val="bottom"/>
            <w:hideMark/>
          </w:tcPr>
          <w:p w14:paraId="584C996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2,23</w:t>
            </w:r>
          </w:p>
        </w:tc>
        <w:tc>
          <w:tcPr>
            <w:tcW w:w="1379" w:type="dxa"/>
            <w:tcBorders>
              <w:top w:val="nil"/>
              <w:left w:val="nil"/>
              <w:bottom w:val="nil"/>
              <w:right w:val="nil"/>
            </w:tcBorders>
            <w:shd w:val="clear" w:color="auto" w:fill="auto"/>
            <w:noWrap/>
            <w:vAlign w:val="bottom"/>
            <w:hideMark/>
          </w:tcPr>
          <w:p w14:paraId="0DA5894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single" w:sz="8" w:space="0" w:color="auto"/>
            </w:tcBorders>
            <w:shd w:val="clear" w:color="auto" w:fill="auto"/>
            <w:noWrap/>
            <w:vAlign w:val="bottom"/>
            <w:hideMark/>
          </w:tcPr>
          <w:p w14:paraId="2290AE4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237BB8A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6AAC2525"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DF14C2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6D02D03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werken</w:t>
            </w:r>
          </w:p>
        </w:tc>
        <w:tc>
          <w:tcPr>
            <w:tcW w:w="1320" w:type="dxa"/>
            <w:tcBorders>
              <w:top w:val="nil"/>
              <w:left w:val="nil"/>
              <w:bottom w:val="nil"/>
              <w:right w:val="nil"/>
            </w:tcBorders>
            <w:shd w:val="clear" w:color="auto" w:fill="auto"/>
            <w:noWrap/>
            <w:vAlign w:val="bottom"/>
            <w:hideMark/>
          </w:tcPr>
          <w:p w14:paraId="1FFA2D8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72,77</w:t>
            </w:r>
          </w:p>
        </w:tc>
        <w:tc>
          <w:tcPr>
            <w:tcW w:w="1379" w:type="dxa"/>
            <w:tcBorders>
              <w:top w:val="nil"/>
              <w:left w:val="nil"/>
              <w:bottom w:val="nil"/>
              <w:right w:val="nil"/>
            </w:tcBorders>
            <w:shd w:val="clear" w:color="auto" w:fill="auto"/>
            <w:noWrap/>
            <w:vAlign w:val="bottom"/>
            <w:hideMark/>
          </w:tcPr>
          <w:p w14:paraId="5BB1C81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single" w:sz="8" w:space="0" w:color="auto"/>
            </w:tcBorders>
            <w:shd w:val="clear" w:color="auto" w:fill="auto"/>
            <w:noWrap/>
            <w:vAlign w:val="bottom"/>
            <w:hideMark/>
          </w:tcPr>
          <w:p w14:paraId="4E562D1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5B0BB1A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D657E14" w14:textId="77777777" w:rsidTr="00D75296">
        <w:trPr>
          <w:trHeight w:val="255"/>
        </w:trPr>
        <w:tc>
          <w:tcPr>
            <w:tcW w:w="716" w:type="dxa"/>
            <w:tcBorders>
              <w:top w:val="nil"/>
              <w:left w:val="single" w:sz="8" w:space="0" w:color="auto"/>
              <w:bottom w:val="single" w:sz="8" w:space="0" w:color="auto"/>
              <w:right w:val="nil"/>
            </w:tcBorders>
            <w:shd w:val="clear" w:color="auto" w:fill="auto"/>
            <w:noWrap/>
            <w:vAlign w:val="bottom"/>
            <w:hideMark/>
          </w:tcPr>
          <w:p w14:paraId="6919DA7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1FDF529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0" w:type="dxa"/>
            <w:tcBorders>
              <w:top w:val="nil"/>
              <w:left w:val="nil"/>
              <w:bottom w:val="single" w:sz="8" w:space="0" w:color="auto"/>
              <w:right w:val="nil"/>
            </w:tcBorders>
            <w:shd w:val="clear" w:color="auto" w:fill="auto"/>
            <w:noWrap/>
            <w:vAlign w:val="bottom"/>
            <w:hideMark/>
          </w:tcPr>
          <w:p w14:paraId="55701D4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4920365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0" w:type="dxa"/>
            <w:tcBorders>
              <w:top w:val="nil"/>
              <w:left w:val="nil"/>
              <w:bottom w:val="single" w:sz="8" w:space="0" w:color="auto"/>
              <w:right w:val="single" w:sz="8" w:space="0" w:color="auto"/>
            </w:tcBorders>
            <w:shd w:val="clear" w:color="auto" w:fill="auto"/>
            <w:noWrap/>
            <w:vAlign w:val="bottom"/>
            <w:hideMark/>
          </w:tcPr>
          <w:p w14:paraId="73D2542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66F2D86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0259C0B"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09A28CC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3BFE602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0" w:type="dxa"/>
            <w:tcBorders>
              <w:top w:val="single" w:sz="8" w:space="0" w:color="auto"/>
              <w:left w:val="nil"/>
              <w:bottom w:val="nil"/>
              <w:right w:val="nil"/>
            </w:tcBorders>
            <w:shd w:val="clear" w:color="auto" w:fill="auto"/>
            <w:noWrap/>
            <w:vAlign w:val="bottom"/>
            <w:hideMark/>
          </w:tcPr>
          <w:p w14:paraId="28BC10D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single" w:sz="8" w:space="0" w:color="auto"/>
              <w:left w:val="nil"/>
              <w:bottom w:val="nil"/>
              <w:right w:val="nil"/>
            </w:tcBorders>
            <w:shd w:val="clear" w:color="auto" w:fill="auto"/>
            <w:noWrap/>
            <w:vAlign w:val="bottom"/>
            <w:hideMark/>
          </w:tcPr>
          <w:p w14:paraId="51DFAD7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0" w:type="dxa"/>
            <w:tcBorders>
              <w:top w:val="nil"/>
              <w:left w:val="nil"/>
              <w:bottom w:val="nil"/>
              <w:right w:val="single" w:sz="8" w:space="0" w:color="auto"/>
            </w:tcBorders>
            <w:shd w:val="clear" w:color="auto" w:fill="auto"/>
            <w:noWrap/>
            <w:vAlign w:val="bottom"/>
            <w:hideMark/>
          </w:tcPr>
          <w:p w14:paraId="0D0DF35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6B3D0CE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F4749FB"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5DE0117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80AAFEF"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Totaal Daniel Pijnacker</w:t>
            </w:r>
          </w:p>
        </w:tc>
        <w:tc>
          <w:tcPr>
            <w:tcW w:w="1320" w:type="dxa"/>
            <w:tcBorders>
              <w:top w:val="nil"/>
              <w:left w:val="nil"/>
              <w:bottom w:val="nil"/>
              <w:right w:val="nil"/>
            </w:tcBorders>
            <w:shd w:val="clear" w:color="auto" w:fill="auto"/>
            <w:vAlign w:val="bottom"/>
            <w:hideMark/>
          </w:tcPr>
          <w:p w14:paraId="4D0C5C62"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w:t>
            </w:r>
          </w:p>
        </w:tc>
        <w:tc>
          <w:tcPr>
            <w:tcW w:w="1379" w:type="dxa"/>
            <w:tcBorders>
              <w:top w:val="nil"/>
              <w:left w:val="nil"/>
              <w:bottom w:val="nil"/>
              <w:right w:val="nil"/>
            </w:tcBorders>
            <w:shd w:val="clear" w:color="auto" w:fill="auto"/>
            <w:vAlign w:val="bottom"/>
            <w:hideMark/>
          </w:tcPr>
          <w:p w14:paraId="6E40FF7A"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w:t>
            </w:r>
          </w:p>
        </w:tc>
        <w:tc>
          <w:tcPr>
            <w:tcW w:w="1310" w:type="dxa"/>
            <w:tcBorders>
              <w:top w:val="nil"/>
              <w:left w:val="nil"/>
              <w:bottom w:val="nil"/>
              <w:right w:val="single" w:sz="8" w:space="0" w:color="auto"/>
            </w:tcBorders>
            <w:shd w:val="clear" w:color="auto" w:fill="auto"/>
            <w:noWrap/>
            <w:vAlign w:val="bottom"/>
            <w:hideMark/>
          </w:tcPr>
          <w:p w14:paraId="4E95F064"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69341CF1"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453AD002"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CEDE26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0D13301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w:t>
            </w:r>
          </w:p>
        </w:tc>
        <w:tc>
          <w:tcPr>
            <w:tcW w:w="1320" w:type="dxa"/>
            <w:tcBorders>
              <w:top w:val="nil"/>
              <w:left w:val="nil"/>
              <w:bottom w:val="nil"/>
              <w:right w:val="nil"/>
            </w:tcBorders>
            <w:shd w:val="clear" w:color="auto" w:fill="auto"/>
            <w:noWrap/>
            <w:vAlign w:val="bottom"/>
            <w:hideMark/>
          </w:tcPr>
          <w:p w14:paraId="342864F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75,00</w:t>
            </w:r>
          </w:p>
        </w:tc>
        <w:tc>
          <w:tcPr>
            <w:tcW w:w="1379" w:type="dxa"/>
            <w:tcBorders>
              <w:top w:val="nil"/>
              <w:left w:val="nil"/>
              <w:bottom w:val="nil"/>
              <w:right w:val="nil"/>
            </w:tcBorders>
            <w:shd w:val="clear" w:color="auto" w:fill="auto"/>
            <w:noWrap/>
            <w:vAlign w:val="bottom"/>
            <w:hideMark/>
          </w:tcPr>
          <w:p w14:paraId="0CB6B26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100,00</w:t>
            </w:r>
          </w:p>
        </w:tc>
        <w:tc>
          <w:tcPr>
            <w:tcW w:w="1310" w:type="dxa"/>
            <w:tcBorders>
              <w:top w:val="nil"/>
              <w:left w:val="nil"/>
              <w:bottom w:val="nil"/>
              <w:right w:val="single" w:sz="8" w:space="0" w:color="auto"/>
            </w:tcBorders>
            <w:shd w:val="clear" w:color="auto" w:fill="auto"/>
            <w:noWrap/>
            <w:vAlign w:val="bottom"/>
            <w:hideMark/>
          </w:tcPr>
          <w:p w14:paraId="57E5C16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24394C8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14F92EF2"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7C4AB031"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5856555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xml:space="preserve">Totaal scope 2 </w:t>
            </w:r>
          </w:p>
        </w:tc>
        <w:tc>
          <w:tcPr>
            <w:tcW w:w="1320" w:type="dxa"/>
            <w:tcBorders>
              <w:top w:val="nil"/>
              <w:left w:val="nil"/>
              <w:bottom w:val="nil"/>
              <w:right w:val="nil"/>
            </w:tcBorders>
            <w:shd w:val="clear" w:color="auto" w:fill="auto"/>
            <w:noWrap/>
            <w:vAlign w:val="bottom"/>
            <w:hideMark/>
          </w:tcPr>
          <w:p w14:paraId="0314C91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4F73531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10" w:type="dxa"/>
            <w:tcBorders>
              <w:top w:val="nil"/>
              <w:left w:val="nil"/>
              <w:bottom w:val="nil"/>
              <w:right w:val="single" w:sz="8" w:space="0" w:color="auto"/>
            </w:tcBorders>
            <w:shd w:val="clear" w:color="auto" w:fill="auto"/>
            <w:noWrap/>
            <w:vAlign w:val="bottom"/>
            <w:hideMark/>
          </w:tcPr>
          <w:p w14:paraId="1646999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2D7FA56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68E4FF1"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68ABB2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033B8F3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 + 2</w:t>
            </w:r>
          </w:p>
        </w:tc>
        <w:tc>
          <w:tcPr>
            <w:tcW w:w="1320" w:type="dxa"/>
            <w:tcBorders>
              <w:top w:val="nil"/>
              <w:left w:val="nil"/>
              <w:bottom w:val="nil"/>
              <w:right w:val="nil"/>
            </w:tcBorders>
            <w:shd w:val="clear" w:color="auto" w:fill="auto"/>
            <w:noWrap/>
            <w:vAlign w:val="bottom"/>
            <w:hideMark/>
          </w:tcPr>
          <w:p w14:paraId="1EF1A04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75,00</w:t>
            </w:r>
          </w:p>
        </w:tc>
        <w:tc>
          <w:tcPr>
            <w:tcW w:w="1379" w:type="dxa"/>
            <w:tcBorders>
              <w:top w:val="nil"/>
              <w:left w:val="nil"/>
              <w:bottom w:val="nil"/>
              <w:right w:val="nil"/>
            </w:tcBorders>
            <w:shd w:val="clear" w:color="auto" w:fill="auto"/>
            <w:noWrap/>
            <w:vAlign w:val="bottom"/>
            <w:hideMark/>
          </w:tcPr>
          <w:p w14:paraId="369E63D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10" w:type="dxa"/>
            <w:tcBorders>
              <w:top w:val="nil"/>
              <w:left w:val="nil"/>
              <w:bottom w:val="nil"/>
              <w:right w:val="single" w:sz="8" w:space="0" w:color="auto"/>
            </w:tcBorders>
            <w:shd w:val="clear" w:color="auto" w:fill="auto"/>
            <w:noWrap/>
            <w:vAlign w:val="bottom"/>
            <w:hideMark/>
          </w:tcPr>
          <w:p w14:paraId="7569FC3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7DFE79A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D251F82"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C9D9AA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0542EB2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kantoren</w:t>
            </w:r>
          </w:p>
        </w:tc>
        <w:tc>
          <w:tcPr>
            <w:tcW w:w="1320" w:type="dxa"/>
            <w:tcBorders>
              <w:top w:val="nil"/>
              <w:left w:val="nil"/>
              <w:bottom w:val="nil"/>
              <w:right w:val="nil"/>
            </w:tcBorders>
            <w:shd w:val="clear" w:color="auto" w:fill="auto"/>
            <w:noWrap/>
            <w:vAlign w:val="bottom"/>
            <w:hideMark/>
          </w:tcPr>
          <w:p w14:paraId="73444C5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2,23</w:t>
            </w:r>
          </w:p>
        </w:tc>
        <w:tc>
          <w:tcPr>
            <w:tcW w:w="1379" w:type="dxa"/>
            <w:tcBorders>
              <w:top w:val="nil"/>
              <w:left w:val="nil"/>
              <w:bottom w:val="nil"/>
              <w:right w:val="nil"/>
            </w:tcBorders>
            <w:shd w:val="clear" w:color="auto" w:fill="auto"/>
            <w:noWrap/>
            <w:vAlign w:val="bottom"/>
            <w:hideMark/>
          </w:tcPr>
          <w:p w14:paraId="1E31E4F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2,97</w:t>
            </w:r>
          </w:p>
        </w:tc>
        <w:tc>
          <w:tcPr>
            <w:tcW w:w="1310" w:type="dxa"/>
            <w:tcBorders>
              <w:top w:val="nil"/>
              <w:left w:val="nil"/>
              <w:bottom w:val="nil"/>
              <w:right w:val="single" w:sz="8" w:space="0" w:color="auto"/>
            </w:tcBorders>
            <w:shd w:val="clear" w:color="auto" w:fill="auto"/>
            <w:noWrap/>
            <w:vAlign w:val="bottom"/>
            <w:hideMark/>
          </w:tcPr>
          <w:p w14:paraId="7B29FAF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148F00F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D7F3E9B"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243689E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5B554E4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werken</w:t>
            </w:r>
          </w:p>
        </w:tc>
        <w:tc>
          <w:tcPr>
            <w:tcW w:w="1320" w:type="dxa"/>
            <w:tcBorders>
              <w:top w:val="nil"/>
              <w:left w:val="nil"/>
              <w:bottom w:val="nil"/>
              <w:right w:val="nil"/>
            </w:tcBorders>
            <w:shd w:val="clear" w:color="auto" w:fill="auto"/>
            <w:noWrap/>
            <w:vAlign w:val="bottom"/>
            <w:hideMark/>
          </w:tcPr>
          <w:p w14:paraId="72A951E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72,77</w:t>
            </w:r>
          </w:p>
        </w:tc>
        <w:tc>
          <w:tcPr>
            <w:tcW w:w="1379" w:type="dxa"/>
            <w:tcBorders>
              <w:top w:val="nil"/>
              <w:left w:val="nil"/>
              <w:bottom w:val="nil"/>
              <w:right w:val="nil"/>
            </w:tcBorders>
            <w:shd w:val="clear" w:color="auto" w:fill="auto"/>
            <w:noWrap/>
            <w:vAlign w:val="bottom"/>
            <w:hideMark/>
          </w:tcPr>
          <w:p w14:paraId="64B7459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97,03</w:t>
            </w:r>
          </w:p>
        </w:tc>
        <w:tc>
          <w:tcPr>
            <w:tcW w:w="1310" w:type="dxa"/>
            <w:tcBorders>
              <w:top w:val="nil"/>
              <w:left w:val="nil"/>
              <w:bottom w:val="nil"/>
              <w:right w:val="single" w:sz="8" w:space="0" w:color="auto"/>
            </w:tcBorders>
            <w:shd w:val="clear" w:color="auto" w:fill="auto"/>
            <w:noWrap/>
            <w:vAlign w:val="bottom"/>
            <w:hideMark/>
          </w:tcPr>
          <w:p w14:paraId="65F64AE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34A4B34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F8001BB" w14:textId="77777777" w:rsidTr="00D75296">
        <w:trPr>
          <w:trHeight w:val="255"/>
        </w:trPr>
        <w:tc>
          <w:tcPr>
            <w:tcW w:w="716" w:type="dxa"/>
            <w:tcBorders>
              <w:top w:val="nil"/>
              <w:left w:val="single" w:sz="8" w:space="0" w:color="auto"/>
              <w:bottom w:val="single" w:sz="8" w:space="0" w:color="auto"/>
              <w:right w:val="nil"/>
            </w:tcBorders>
            <w:shd w:val="clear" w:color="auto" w:fill="auto"/>
            <w:noWrap/>
            <w:vAlign w:val="bottom"/>
            <w:hideMark/>
          </w:tcPr>
          <w:p w14:paraId="05918B8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3BA2EEB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0" w:type="dxa"/>
            <w:tcBorders>
              <w:top w:val="nil"/>
              <w:left w:val="nil"/>
              <w:bottom w:val="single" w:sz="8" w:space="0" w:color="auto"/>
              <w:right w:val="nil"/>
            </w:tcBorders>
            <w:shd w:val="clear" w:color="auto" w:fill="auto"/>
            <w:noWrap/>
            <w:vAlign w:val="bottom"/>
            <w:hideMark/>
          </w:tcPr>
          <w:p w14:paraId="74ABFA0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04A3D6C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0" w:type="dxa"/>
            <w:tcBorders>
              <w:top w:val="nil"/>
              <w:left w:val="nil"/>
              <w:bottom w:val="single" w:sz="8" w:space="0" w:color="auto"/>
              <w:right w:val="single" w:sz="8" w:space="0" w:color="auto"/>
            </w:tcBorders>
            <w:shd w:val="clear" w:color="auto" w:fill="auto"/>
            <w:noWrap/>
            <w:vAlign w:val="bottom"/>
            <w:hideMark/>
          </w:tcPr>
          <w:p w14:paraId="1C7464D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384D7B4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349E601"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CCF24B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1C0931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0" w:type="dxa"/>
            <w:tcBorders>
              <w:top w:val="single" w:sz="8" w:space="0" w:color="auto"/>
              <w:left w:val="nil"/>
              <w:bottom w:val="nil"/>
              <w:right w:val="nil"/>
            </w:tcBorders>
            <w:shd w:val="clear" w:color="auto" w:fill="auto"/>
            <w:noWrap/>
            <w:vAlign w:val="bottom"/>
            <w:hideMark/>
          </w:tcPr>
          <w:p w14:paraId="03D8AB7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single" w:sz="8" w:space="0" w:color="auto"/>
              <w:left w:val="nil"/>
              <w:bottom w:val="nil"/>
              <w:right w:val="nil"/>
            </w:tcBorders>
            <w:shd w:val="clear" w:color="auto" w:fill="auto"/>
            <w:noWrap/>
            <w:vAlign w:val="bottom"/>
            <w:hideMark/>
          </w:tcPr>
          <w:p w14:paraId="2A358A6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0" w:type="dxa"/>
            <w:tcBorders>
              <w:top w:val="nil"/>
              <w:left w:val="nil"/>
              <w:bottom w:val="nil"/>
              <w:right w:val="single" w:sz="8" w:space="0" w:color="auto"/>
            </w:tcBorders>
            <w:shd w:val="clear" w:color="auto" w:fill="auto"/>
            <w:noWrap/>
            <w:vAlign w:val="bottom"/>
            <w:hideMark/>
          </w:tcPr>
          <w:p w14:paraId="630A88E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2632BB5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BD2F1B6"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5096F55"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vAlign w:val="bottom"/>
            <w:hideMark/>
          </w:tcPr>
          <w:p w14:paraId="1600E7DA"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Totaal Daniel Pijnacker</w:t>
            </w:r>
          </w:p>
        </w:tc>
        <w:tc>
          <w:tcPr>
            <w:tcW w:w="1320" w:type="dxa"/>
            <w:tcBorders>
              <w:top w:val="nil"/>
              <w:left w:val="nil"/>
              <w:bottom w:val="nil"/>
              <w:right w:val="nil"/>
            </w:tcBorders>
            <w:shd w:val="clear" w:color="auto" w:fill="auto"/>
            <w:vAlign w:val="bottom"/>
            <w:hideMark/>
          </w:tcPr>
          <w:p w14:paraId="3BCB43C1"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w:t>
            </w:r>
          </w:p>
        </w:tc>
        <w:tc>
          <w:tcPr>
            <w:tcW w:w="1379" w:type="dxa"/>
            <w:tcBorders>
              <w:top w:val="nil"/>
              <w:left w:val="nil"/>
              <w:bottom w:val="nil"/>
              <w:right w:val="nil"/>
            </w:tcBorders>
            <w:shd w:val="clear" w:color="auto" w:fill="auto"/>
            <w:vAlign w:val="bottom"/>
            <w:hideMark/>
          </w:tcPr>
          <w:p w14:paraId="7FF3075F"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Gram CO2</w:t>
            </w:r>
          </w:p>
        </w:tc>
        <w:tc>
          <w:tcPr>
            <w:tcW w:w="1310" w:type="dxa"/>
            <w:tcBorders>
              <w:top w:val="nil"/>
              <w:left w:val="nil"/>
              <w:bottom w:val="nil"/>
              <w:right w:val="single" w:sz="8" w:space="0" w:color="auto"/>
            </w:tcBorders>
            <w:shd w:val="clear" w:color="auto" w:fill="auto"/>
            <w:noWrap/>
            <w:vAlign w:val="bottom"/>
            <w:hideMark/>
          </w:tcPr>
          <w:p w14:paraId="296EB38F"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16EB4C18"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4FAB70BE"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68FA76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10164E4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FTE</w:t>
            </w:r>
          </w:p>
        </w:tc>
        <w:tc>
          <w:tcPr>
            <w:tcW w:w="1320" w:type="dxa"/>
            <w:tcBorders>
              <w:top w:val="nil"/>
              <w:left w:val="nil"/>
              <w:bottom w:val="nil"/>
              <w:right w:val="nil"/>
            </w:tcBorders>
            <w:shd w:val="clear" w:color="auto" w:fill="auto"/>
            <w:noWrap/>
            <w:vAlign w:val="bottom"/>
            <w:hideMark/>
          </w:tcPr>
          <w:p w14:paraId="42C49E5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11,8479</w:t>
            </w:r>
          </w:p>
        </w:tc>
        <w:tc>
          <w:tcPr>
            <w:tcW w:w="1379" w:type="dxa"/>
            <w:tcBorders>
              <w:top w:val="nil"/>
              <w:left w:val="nil"/>
              <w:bottom w:val="nil"/>
              <w:right w:val="nil"/>
            </w:tcBorders>
            <w:shd w:val="clear" w:color="auto" w:fill="auto"/>
            <w:noWrap/>
            <w:vAlign w:val="bottom"/>
            <w:hideMark/>
          </w:tcPr>
          <w:p w14:paraId="0BFAD56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11.847,87</w:t>
            </w:r>
          </w:p>
        </w:tc>
        <w:tc>
          <w:tcPr>
            <w:tcW w:w="1310" w:type="dxa"/>
            <w:tcBorders>
              <w:top w:val="nil"/>
              <w:left w:val="nil"/>
              <w:bottom w:val="nil"/>
              <w:right w:val="single" w:sz="8" w:space="0" w:color="auto"/>
            </w:tcBorders>
            <w:shd w:val="clear" w:color="auto" w:fill="auto"/>
            <w:noWrap/>
            <w:vAlign w:val="bottom"/>
            <w:hideMark/>
          </w:tcPr>
          <w:p w14:paraId="30D8D46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0959A8C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3C0AE973"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7F10FC3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49A7D57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Omzet</w:t>
            </w:r>
          </w:p>
        </w:tc>
        <w:tc>
          <w:tcPr>
            <w:tcW w:w="1320" w:type="dxa"/>
            <w:tcBorders>
              <w:top w:val="nil"/>
              <w:left w:val="nil"/>
              <w:bottom w:val="nil"/>
              <w:right w:val="nil"/>
            </w:tcBorders>
            <w:shd w:val="clear" w:color="auto" w:fill="auto"/>
            <w:noWrap/>
            <w:vAlign w:val="bottom"/>
            <w:hideMark/>
          </w:tcPr>
          <w:p w14:paraId="46B5253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0,0002</w:t>
            </w:r>
          </w:p>
        </w:tc>
        <w:tc>
          <w:tcPr>
            <w:tcW w:w="1379" w:type="dxa"/>
            <w:tcBorders>
              <w:top w:val="nil"/>
              <w:left w:val="nil"/>
              <w:bottom w:val="nil"/>
              <w:right w:val="nil"/>
            </w:tcBorders>
            <w:shd w:val="clear" w:color="auto" w:fill="auto"/>
            <w:noWrap/>
            <w:vAlign w:val="bottom"/>
            <w:hideMark/>
          </w:tcPr>
          <w:p w14:paraId="2E60EFB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0,17</w:t>
            </w:r>
          </w:p>
        </w:tc>
        <w:tc>
          <w:tcPr>
            <w:tcW w:w="1310" w:type="dxa"/>
            <w:tcBorders>
              <w:top w:val="nil"/>
              <w:left w:val="nil"/>
              <w:bottom w:val="nil"/>
              <w:right w:val="single" w:sz="8" w:space="0" w:color="auto"/>
            </w:tcBorders>
            <w:shd w:val="clear" w:color="auto" w:fill="auto"/>
            <w:noWrap/>
            <w:vAlign w:val="bottom"/>
            <w:hideMark/>
          </w:tcPr>
          <w:p w14:paraId="57DA1A2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652AF52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2050FE8"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09AAC14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76C5E58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FTE</w:t>
            </w:r>
          </w:p>
        </w:tc>
        <w:tc>
          <w:tcPr>
            <w:tcW w:w="1320" w:type="dxa"/>
            <w:tcBorders>
              <w:top w:val="nil"/>
              <w:left w:val="nil"/>
              <w:bottom w:val="nil"/>
              <w:right w:val="nil"/>
            </w:tcBorders>
            <w:shd w:val="clear" w:color="auto" w:fill="auto"/>
            <w:noWrap/>
            <w:vAlign w:val="bottom"/>
            <w:hideMark/>
          </w:tcPr>
          <w:p w14:paraId="2104893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0,0000</w:t>
            </w:r>
          </w:p>
        </w:tc>
        <w:tc>
          <w:tcPr>
            <w:tcW w:w="1379" w:type="dxa"/>
            <w:tcBorders>
              <w:top w:val="nil"/>
              <w:left w:val="nil"/>
              <w:bottom w:val="nil"/>
              <w:right w:val="nil"/>
            </w:tcBorders>
            <w:shd w:val="clear" w:color="auto" w:fill="auto"/>
            <w:noWrap/>
            <w:vAlign w:val="bottom"/>
            <w:hideMark/>
          </w:tcPr>
          <w:p w14:paraId="461032E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10" w:type="dxa"/>
            <w:tcBorders>
              <w:top w:val="nil"/>
              <w:left w:val="nil"/>
              <w:bottom w:val="nil"/>
              <w:right w:val="single" w:sz="8" w:space="0" w:color="auto"/>
            </w:tcBorders>
            <w:shd w:val="clear" w:color="auto" w:fill="auto"/>
            <w:noWrap/>
            <w:vAlign w:val="bottom"/>
            <w:hideMark/>
          </w:tcPr>
          <w:p w14:paraId="767CDB4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2EF4D7B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8E29C3F"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173FEB2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0A2C458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Omzet</w:t>
            </w:r>
          </w:p>
        </w:tc>
        <w:tc>
          <w:tcPr>
            <w:tcW w:w="1320" w:type="dxa"/>
            <w:tcBorders>
              <w:top w:val="nil"/>
              <w:left w:val="nil"/>
              <w:bottom w:val="nil"/>
              <w:right w:val="nil"/>
            </w:tcBorders>
            <w:shd w:val="clear" w:color="auto" w:fill="auto"/>
            <w:noWrap/>
            <w:vAlign w:val="bottom"/>
            <w:hideMark/>
          </w:tcPr>
          <w:p w14:paraId="5F7341A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0,0000</w:t>
            </w:r>
          </w:p>
        </w:tc>
        <w:tc>
          <w:tcPr>
            <w:tcW w:w="1379" w:type="dxa"/>
            <w:tcBorders>
              <w:top w:val="nil"/>
              <w:left w:val="nil"/>
              <w:bottom w:val="nil"/>
              <w:right w:val="nil"/>
            </w:tcBorders>
            <w:shd w:val="clear" w:color="auto" w:fill="auto"/>
            <w:noWrap/>
            <w:vAlign w:val="bottom"/>
            <w:hideMark/>
          </w:tcPr>
          <w:p w14:paraId="63AA6AB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10" w:type="dxa"/>
            <w:tcBorders>
              <w:top w:val="nil"/>
              <w:left w:val="nil"/>
              <w:bottom w:val="nil"/>
              <w:right w:val="single" w:sz="8" w:space="0" w:color="auto"/>
            </w:tcBorders>
            <w:shd w:val="clear" w:color="auto" w:fill="auto"/>
            <w:noWrap/>
            <w:vAlign w:val="bottom"/>
            <w:hideMark/>
          </w:tcPr>
          <w:p w14:paraId="1BCC365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044E3F6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168AE6B1" w14:textId="77777777" w:rsidTr="00D75296">
        <w:trPr>
          <w:trHeight w:val="255"/>
        </w:trPr>
        <w:tc>
          <w:tcPr>
            <w:tcW w:w="716" w:type="dxa"/>
            <w:tcBorders>
              <w:top w:val="nil"/>
              <w:left w:val="single" w:sz="8" w:space="0" w:color="auto"/>
              <w:bottom w:val="single" w:sz="8" w:space="0" w:color="auto"/>
              <w:right w:val="nil"/>
            </w:tcBorders>
            <w:shd w:val="clear" w:color="auto" w:fill="auto"/>
            <w:noWrap/>
            <w:vAlign w:val="bottom"/>
            <w:hideMark/>
          </w:tcPr>
          <w:p w14:paraId="3890EA3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2A7604D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0" w:type="dxa"/>
            <w:tcBorders>
              <w:top w:val="nil"/>
              <w:left w:val="nil"/>
              <w:bottom w:val="single" w:sz="8" w:space="0" w:color="auto"/>
              <w:right w:val="nil"/>
            </w:tcBorders>
            <w:shd w:val="clear" w:color="auto" w:fill="auto"/>
            <w:noWrap/>
            <w:vAlign w:val="bottom"/>
            <w:hideMark/>
          </w:tcPr>
          <w:p w14:paraId="0CA4832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1E490B6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0" w:type="dxa"/>
            <w:tcBorders>
              <w:top w:val="nil"/>
              <w:left w:val="nil"/>
              <w:bottom w:val="single" w:sz="8" w:space="0" w:color="auto"/>
              <w:right w:val="single" w:sz="8" w:space="0" w:color="auto"/>
            </w:tcBorders>
            <w:shd w:val="clear" w:color="auto" w:fill="auto"/>
            <w:noWrap/>
            <w:vAlign w:val="bottom"/>
            <w:hideMark/>
          </w:tcPr>
          <w:p w14:paraId="734613E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9" w:type="dxa"/>
            <w:tcBorders>
              <w:top w:val="nil"/>
              <w:left w:val="nil"/>
              <w:bottom w:val="nil"/>
              <w:right w:val="nil"/>
            </w:tcBorders>
            <w:shd w:val="clear" w:color="auto" w:fill="auto"/>
            <w:noWrap/>
            <w:vAlign w:val="bottom"/>
            <w:hideMark/>
          </w:tcPr>
          <w:p w14:paraId="627751D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E21B183" w14:textId="77777777" w:rsidTr="00D75296">
        <w:trPr>
          <w:trHeight w:val="240"/>
        </w:trPr>
        <w:tc>
          <w:tcPr>
            <w:tcW w:w="716" w:type="dxa"/>
            <w:tcBorders>
              <w:top w:val="nil"/>
              <w:left w:val="nil"/>
              <w:bottom w:val="nil"/>
              <w:right w:val="nil"/>
            </w:tcBorders>
            <w:shd w:val="clear" w:color="auto" w:fill="auto"/>
            <w:noWrap/>
            <w:vAlign w:val="bottom"/>
            <w:hideMark/>
          </w:tcPr>
          <w:p w14:paraId="69C0E260"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27B9610E"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20" w:type="dxa"/>
            <w:tcBorders>
              <w:top w:val="nil"/>
              <w:left w:val="nil"/>
              <w:bottom w:val="nil"/>
              <w:right w:val="nil"/>
            </w:tcBorders>
            <w:shd w:val="clear" w:color="auto" w:fill="auto"/>
            <w:noWrap/>
            <w:vAlign w:val="bottom"/>
            <w:hideMark/>
          </w:tcPr>
          <w:p w14:paraId="0DCD2A4F"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nil"/>
              <w:left w:val="nil"/>
              <w:bottom w:val="nil"/>
              <w:right w:val="nil"/>
            </w:tcBorders>
            <w:shd w:val="clear" w:color="auto" w:fill="auto"/>
            <w:noWrap/>
            <w:vAlign w:val="bottom"/>
            <w:hideMark/>
          </w:tcPr>
          <w:p w14:paraId="12DCD279"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0" w:type="dxa"/>
            <w:tcBorders>
              <w:top w:val="nil"/>
              <w:left w:val="nil"/>
              <w:bottom w:val="nil"/>
              <w:right w:val="nil"/>
            </w:tcBorders>
            <w:shd w:val="clear" w:color="auto" w:fill="auto"/>
            <w:noWrap/>
            <w:vAlign w:val="bottom"/>
            <w:hideMark/>
          </w:tcPr>
          <w:p w14:paraId="3C832128"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9" w:type="dxa"/>
            <w:tcBorders>
              <w:top w:val="nil"/>
              <w:left w:val="nil"/>
              <w:bottom w:val="nil"/>
              <w:right w:val="nil"/>
            </w:tcBorders>
            <w:shd w:val="clear" w:color="auto" w:fill="auto"/>
            <w:noWrap/>
            <w:vAlign w:val="bottom"/>
            <w:hideMark/>
          </w:tcPr>
          <w:p w14:paraId="0D9BD406"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bl>
    <w:p w14:paraId="0187C8A9" w14:textId="26215E68" w:rsidR="00D75296" w:rsidRDefault="00D75296" w:rsidP="001E7FAD">
      <w:pPr>
        <w:rPr>
          <w:rFonts w:cstheme="minorHAnsi"/>
        </w:rPr>
      </w:pPr>
    </w:p>
    <w:p w14:paraId="692F78D8" w14:textId="42939D0F" w:rsidR="00D75296" w:rsidRDefault="00D75296" w:rsidP="001E7FAD">
      <w:pPr>
        <w:rPr>
          <w:rFonts w:cstheme="minorHAnsi"/>
        </w:rPr>
      </w:pPr>
    </w:p>
    <w:p w14:paraId="37CA36C1" w14:textId="4B772328" w:rsidR="00D75296" w:rsidRDefault="00D75296" w:rsidP="001E7FAD">
      <w:pPr>
        <w:rPr>
          <w:rFonts w:cstheme="minorHAnsi"/>
        </w:rPr>
      </w:pPr>
    </w:p>
    <w:tbl>
      <w:tblPr>
        <w:tblW w:w="8140" w:type="dxa"/>
        <w:tblInd w:w="70" w:type="dxa"/>
        <w:tblCellMar>
          <w:left w:w="70" w:type="dxa"/>
          <w:right w:w="70" w:type="dxa"/>
        </w:tblCellMar>
        <w:tblLook w:val="04A0" w:firstRow="1" w:lastRow="0" w:firstColumn="1" w:lastColumn="0" w:noHBand="0" w:noVBand="1"/>
      </w:tblPr>
      <w:tblGrid>
        <w:gridCol w:w="717"/>
        <w:gridCol w:w="2096"/>
        <w:gridCol w:w="1321"/>
        <w:gridCol w:w="1379"/>
        <w:gridCol w:w="1309"/>
        <w:gridCol w:w="1318"/>
      </w:tblGrid>
      <w:tr w:rsidR="00D75296" w:rsidRPr="00D75296" w14:paraId="2EEB65A1" w14:textId="77777777" w:rsidTr="00D75296">
        <w:trPr>
          <w:trHeight w:val="480"/>
        </w:trPr>
        <w:tc>
          <w:tcPr>
            <w:tcW w:w="717" w:type="dxa"/>
            <w:tcBorders>
              <w:top w:val="nil"/>
              <w:left w:val="nil"/>
              <w:bottom w:val="nil"/>
              <w:right w:val="nil"/>
            </w:tcBorders>
            <w:shd w:val="clear" w:color="auto" w:fill="auto"/>
            <w:noWrap/>
            <w:vAlign w:val="bottom"/>
            <w:hideMark/>
          </w:tcPr>
          <w:p w14:paraId="001E521D"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lastRenderedPageBreak/>
              <w:t>Scope</w:t>
            </w:r>
          </w:p>
        </w:tc>
        <w:tc>
          <w:tcPr>
            <w:tcW w:w="2096" w:type="dxa"/>
            <w:tcBorders>
              <w:top w:val="nil"/>
              <w:left w:val="nil"/>
              <w:bottom w:val="nil"/>
              <w:right w:val="nil"/>
            </w:tcBorders>
            <w:shd w:val="clear" w:color="auto" w:fill="auto"/>
            <w:noWrap/>
            <w:vAlign w:val="bottom"/>
            <w:hideMark/>
          </w:tcPr>
          <w:p w14:paraId="2640C887"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Kantoren</w:t>
            </w:r>
          </w:p>
        </w:tc>
        <w:tc>
          <w:tcPr>
            <w:tcW w:w="1321" w:type="dxa"/>
            <w:tcBorders>
              <w:top w:val="nil"/>
              <w:left w:val="nil"/>
              <w:bottom w:val="nil"/>
              <w:right w:val="nil"/>
            </w:tcBorders>
            <w:shd w:val="clear" w:color="auto" w:fill="auto"/>
            <w:vAlign w:val="bottom"/>
            <w:hideMark/>
          </w:tcPr>
          <w:p w14:paraId="1E599A0B"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Verbruik Daniel Pijnacker</w:t>
            </w:r>
          </w:p>
        </w:tc>
        <w:tc>
          <w:tcPr>
            <w:tcW w:w="1379" w:type="dxa"/>
            <w:tcBorders>
              <w:top w:val="nil"/>
              <w:left w:val="nil"/>
              <w:bottom w:val="nil"/>
              <w:right w:val="nil"/>
            </w:tcBorders>
            <w:shd w:val="clear" w:color="auto" w:fill="auto"/>
            <w:vAlign w:val="bottom"/>
            <w:hideMark/>
          </w:tcPr>
          <w:p w14:paraId="6E77664B"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Eenheid</w:t>
            </w:r>
          </w:p>
        </w:tc>
        <w:tc>
          <w:tcPr>
            <w:tcW w:w="1309" w:type="dxa"/>
            <w:tcBorders>
              <w:top w:val="nil"/>
              <w:left w:val="nil"/>
              <w:bottom w:val="nil"/>
              <w:right w:val="nil"/>
            </w:tcBorders>
            <w:shd w:val="clear" w:color="auto" w:fill="auto"/>
            <w:vAlign w:val="bottom"/>
            <w:hideMark/>
          </w:tcPr>
          <w:p w14:paraId="759C4454"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roofErr w:type="spellStart"/>
            <w:r w:rsidRPr="00D75296">
              <w:rPr>
                <w:rFonts w:ascii="Calibri" w:eastAsia="Times New Roman" w:hAnsi="Calibri" w:cs="Times New Roman"/>
                <w:b/>
                <w:bCs/>
                <w:color w:val="000000"/>
                <w:sz w:val="18"/>
                <w:szCs w:val="18"/>
                <w:lang w:eastAsia="nl-NL"/>
              </w:rPr>
              <w:t>Conv</w:t>
            </w:r>
            <w:proofErr w:type="spellEnd"/>
            <w:r w:rsidRPr="00D75296">
              <w:rPr>
                <w:rFonts w:ascii="Calibri" w:eastAsia="Times New Roman" w:hAnsi="Calibri" w:cs="Times New Roman"/>
                <w:b/>
                <w:bCs/>
                <w:color w:val="000000"/>
                <w:sz w:val="18"/>
                <w:szCs w:val="18"/>
                <w:lang w:eastAsia="nl-NL"/>
              </w:rPr>
              <w:t>.</w:t>
            </w:r>
          </w:p>
        </w:tc>
        <w:tc>
          <w:tcPr>
            <w:tcW w:w="1318" w:type="dxa"/>
            <w:tcBorders>
              <w:top w:val="nil"/>
              <w:left w:val="nil"/>
              <w:bottom w:val="nil"/>
              <w:right w:val="nil"/>
            </w:tcBorders>
            <w:shd w:val="clear" w:color="auto" w:fill="auto"/>
            <w:vAlign w:val="bottom"/>
            <w:hideMark/>
          </w:tcPr>
          <w:p w14:paraId="06F638BD"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 Daniel Pijnacker</w:t>
            </w:r>
          </w:p>
        </w:tc>
      </w:tr>
      <w:tr w:rsidR="00D75296" w:rsidRPr="00D75296" w14:paraId="53EB3F96" w14:textId="77777777" w:rsidTr="00D75296">
        <w:trPr>
          <w:trHeight w:val="240"/>
        </w:trPr>
        <w:tc>
          <w:tcPr>
            <w:tcW w:w="717" w:type="dxa"/>
            <w:tcBorders>
              <w:top w:val="nil"/>
              <w:left w:val="nil"/>
              <w:bottom w:val="nil"/>
              <w:right w:val="nil"/>
            </w:tcBorders>
            <w:shd w:val="clear" w:color="auto" w:fill="auto"/>
            <w:noWrap/>
            <w:vAlign w:val="bottom"/>
            <w:hideMark/>
          </w:tcPr>
          <w:p w14:paraId="17A6A97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6FBFAA6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Aardgas</w:t>
            </w:r>
          </w:p>
        </w:tc>
        <w:tc>
          <w:tcPr>
            <w:tcW w:w="1321" w:type="dxa"/>
            <w:tcBorders>
              <w:top w:val="nil"/>
              <w:left w:val="nil"/>
              <w:bottom w:val="nil"/>
              <w:right w:val="nil"/>
            </w:tcBorders>
            <w:shd w:val="clear" w:color="000000" w:fill="EBF1DE"/>
            <w:noWrap/>
            <w:vAlign w:val="bottom"/>
            <w:hideMark/>
          </w:tcPr>
          <w:p w14:paraId="26F9BE9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1.404,00</w:t>
            </w:r>
          </w:p>
        </w:tc>
        <w:tc>
          <w:tcPr>
            <w:tcW w:w="1379" w:type="dxa"/>
            <w:tcBorders>
              <w:top w:val="nil"/>
              <w:left w:val="nil"/>
              <w:bottom w:val="nil"/>
              <w:right w:val="nil"/>
            </w:tcBorders>
            <w:shd w:val="clear" w:color="auto" w:fill="auto"/>
            <w:noWrap/>
            <w:vAlign w:val="bottom"/>
            <w:hideMark/>
          </w:tcPr>
          <w:p w14:paraId="56105F2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m3</w:t>
            </w:r>
          </w:p>
        </w:tc>
        <w:tc>
          <w:tcPr>
            <w:tcW w:w="1309" w:type="dxa"/>
            <w:tcBorders>
              <w:top w:val="nil"/>
              <w:left w:val="nil"/>
              <w:bottom w:val="nil"/>
              <w:right w:val="nil"/>
            </w:tcBorders>
            <w:shd w:val="clear" w:color="auto" w:fill="auto"/>
            <w:noWrap/>
            <w:vAlign w:val="bottom"/>
            <w:hideMark/>
          </w:tcPr>
          <w:p w14:paraId="4D1FF20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1,89</w:t>
            </w:r>
          </w:p>
        </w:tc>
        <w:tc>
          <w:tcPr>
            <w:tcW w:w="1318" w:type="dxa"/>
            <w:tcBorders>
              <w:top w:val="nil"/>
              <w:left w:val="nil"/>
              <w:bottom w:val="nil"/>
              <w:right w:val="nil"/>
            </w:tcBorders>
            <w:shd w:val="clear" w:color="auto" w:fill="auto"/>
            <w:noWrap/>
            <w:vAlign w:val="bottom"/>
            <w:hideMark/>
          </w:tcPr>
          <w:p w14:paraId="5D95B91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2,65</w:t>
            </w:r>
          </w:p>
        </w:tc>
      </w:tr>
      <w:tr w:rsidR="00D75296" w:rsidRPr="00D75296" w14:paraId="3426C85D" w14:textId="77777777" w:rsidTr="00D75296">
        <w:trPr>
          <w:trHeight w:val="240"/>
        </w:trPr>
        <w:tc>
          <w:tcPr>
            <w:tcW w:w="717" w:type="dxa"/>
            <w:tcBorders>
              <w:top w:val="nil"/>
              <w:left w:val="nil"/>
              <w:bottom w:val="nil"/>
              <w:right w:val="nil"/>
            </w:tcBorders>
            <w:shd w:val="clear" w:color="auto" w:fill="auto"/>
            <w:noWrap/>
            <w:vAlign w:val="bottom"/>
            <w:hideMark/>
          </w:tcPr>
          <w:p w14:paraId="02F3443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498CF34E"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(grijs)</w:t>
            </w:r>
          </w:p>
        </w:tc>
        <w:tc>
          <w:tcPr>
            <w:tcW w:w="1321" w:type="dxa"/>
            <w:tcBorders>
              <w:top w:val="nil"/>
              <w:left w:val="nil"/>
              <w:bottom w:val="nil"/>
              <w:right w:val="nil"/>
            </w:tcBorders>
            <w:shd w:val="clear" w:color="000000" w:fill="EBF1DE"/>
            <w:noWrap/>
            <w:vAlign w:val="bottom"/>
            <w:hideMark/>
          </w:tcPr>
          <w:p w14:paraId="3F5EE4C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367CB22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9" w:type="dxa"/>
            <w:tcBorders>
              <w:top w:val="nil"/>
              <w:left w:val="nil"/>
              <w:bottom w:val="nil"/>
              <w:right w:val="nil"/>
            </w:tcBorders>
            <w:shd w:val="clear" w:color="auto" w:fill="auto"/>
            <w:noWrap/>
            <w:vAlign w:val="bottom"/>
            <w:hideMark/>
          </w:tcPr>
          <w:p w14:paraId="68CAD9D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0,649</w:t>
            </w:r>
          </w:p>
        </w:tc>
        <w:tc>
          <w:tcPr>
            <w:tcW w:w="1318" w:type="dxa"/>
            <w:tcBorders>
              <w:top w:val="nil"/>
              <w:left w:val="nil"/>
              <w:bottom w:val="nil"/>
              <w:right w:val="nil"/>
            </w:tcBorders>
            <w:shd w:val="clear" w:color="auto" w:fill="auto"/>
            <w:noWrap/>
            <w:vAlign w:val="bottom"/>
            <w:hideMark/>
          </w:tcPr>
          <w:p w14:paraId="49148B0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31430BDE" w14:textId="77777777" w:rsidTr="00D75296">
        <w:trPr>
          <w:trHeight w:val="240"/>
        </w:trPr>
        <w:tc>
          <w:tcPr>
            <w:tcW w:w="717" w:type="dxa"/>
            <w:tcBorders>
              <w:top w:val="nil"/>
              <w:left w:val="nil"/>
              <w:bottom w:val="nil"/>
              <w:right w:val="nil"/>
            </w:tcBorders>
            <w:shd w:val="clear" w:color="auto" w:fill="auto"/>
            <w:noWrap/>
            <w:vAlign w:val="bottom"/>
            <w:hideMark/>
          </w:tcPr>
          <w:p w14:paraId="4EE1676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3849EA6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(groen)</w:t>
            </w:r>
          </w:p>
        </w:tc>
        <w:tc>
          <w:tcPr>
            <w:tcW w:w="1321" w:type="dxa"/>
            <w:tcBorders>
              <w:top w:val="nil"/>
              <w:left w:val="nil"/>
              <w:bottom w:val="nil"/>
              <w:right w:val="nil"/>
            </w:tcBorders>
            <w:shd w:val="clear" w:color="000000" w:fill="EBF1DE"/>
            <w:noWrap/>
            <w:vAlign w:val="bottom"/>
            <w:hideMark/>
          </w:tcPr>
          <w:p w14:paraId="06B1A25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5.433,00</w:t>
            </w:r>
          </w:p>
        </w:tc>
        <w:tc>
          <w:tcPr>
            <w:tcW w:w="1379" w:type="dxa"/>
            <w:tcBorders>
              <w:top w:val="nil"/>
              <w:left w:val="nil"/>
              <w:bottom w:val="nil"/>
              <w:right w:val="nil"/>
            </w:tcBorders>
            <w:shd w:val="clear" w:color="auto" w:fill="auto"/>
            <w:noWrap/>
            <w:vAlign w:val="bottom"/>
            <w:hideMark/>
          </w:tcPr>
          <w:p w14:paraId="67AED82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9" w:type="dxa"/>
            <w:tcBorders>
              <w:top w:val="nil"/>
              <w:left w:val="nil"/>
              <w:bottom w:val="nil"/>
              <w:right w:val="nil"/>
            </w:tcBorders>
            <w:shd w:val="clear" w:color="auto" w:fill="auto"/>
            <w:noWrap/>
            <w:vAlign w:val="bottom"/>
            <w:hideMark/>
          </w:tcPr>
          <w:p w14:paraId="39A7082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w:t>
            </w:r>
          </w:p>
        </w:tc>
        <w:tc>
          <w:tcPr>
            <w:tcW w:w="1318" w:type="dxa"/>
            <w:tcBorders>
              <w:top w:val="nil"/>
              <w:left w:val="nil"/>
              <w:bottom w:val="nil"/>
              <w:right w:val="nil"/>
            </w:tcBorders>
            <w:shd w:val="clear" w:color="auto" w:fill="auto"/>
            <w:noWrap/>
            <w:vAlign w:val="bottom"/>
            <w:hideMark/>
          </w:tcPr>
          <w:p w14:paraId="57F01AD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0DD0D824" w14:textId="77777777" w:rsidTr="00D75296">
        <w:trPr>
          <w:trHeight w:val="240"/>
        </w:trPr>
        <w:tc>
          <w:tcPr>
            <w:tcW w:w="717" w:type="dxa"/>
            <w:tcBorders>
              <w:top w:val="nil"/>
              <w:left w:val="nil"/>
              <w:bottom w:val="nil"/>
              <w:right w:val="nil"/>
            </w:tcBorders>
            <w:shd w:val="clear" w:color="auto" w:fill="auto"/>
            <w:noWrap/>
            <w:vAlign w:val="bottom"/>
            <w:hideMark/>
          </w:tcPr>
          <w:p w14:paraId="742B01F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2096" w:type="dxa"/>
            <w:tcBorders>
              <w:top w:val="nil"/>
              <w:left w:val="nil"/>
              <w:bottom w:val="nil"/>
              <w:right w:val="nil"/>
            </w:tcBorders>
            <w:shd w:val="clear" w:color="auto" w:fill="auto"/>
            <w:noWrap/>
            <w:vAlign w:val="bottom"/>
            <w:hideMark/>
          </w:tcPr>
          <w:p w14:paraId="30F8258C" w14:textId="77777777" w:rsidR="00D75296" w:rsidRPr="00D75296" w:rsidRDefault="00D75296" w:rsidP="00D75296">
            <w:pPr>
              <w:spacing w:line="240" w:lineRule="auto"/>
              <w:rPr>
                <w:rFonts w:ascii="Calibri" w:eastAsia="Times New Roman" w:hAnsi="Calibri" w:cs="Times New Roman"/>
                <w:i/>
                <w:iCs/>
                <w:color w:val="000000"/>
                <w:sz w:val="18"/>
                <w:szCs w:val="18"/>
                <w:lang w:eastAsia="nl-NL"/>
              </w:rPr>
            </w:pPr>
            <w:r w:rsidRPr="00D75296">
              <w:rPr>
                <w:rFonts w:ascii="Calibri" w:eastAsia="Times New Roman" w:hAnsi="Calibri" w:cs="Times New Roman"/>
                <w:i/>
                <w:iCs/>
                <w:color w:val="000000"/>
                <w:sz w:val="18"/>
                <w:szCs w:val="18"/>
                <w:lang w:eastAsia="nl-NL"/>
              </w:rPr>
              <w:t xml:space="preserve"> </w:t>
            </w:r>
          </w:p>
        </w:tc>
        <w:tc>
          <w:tcPr>
            <w:tcW w:w="1321" w:type="dxa"/>
            <w:tcBorders>
              <w:top w:val="nil"/>
              <w:left w:val="nil"/>
              <w:bottom w:val="nil"/>
              <w:right w:val="nil"/>
            </w:tcBorders>
            <w:shd w:val="clear" w:color="auto" w:fill="auto"/>
            <w:noWrap/>
            <w:vAlign w:val="bottom"/>
            <w:hideMark/>
          </w:tcPr>
          <w:p w14:paraId="3AC52F38" w14:textId="77777777" w:rsidR="00D75296" w:rsidRPr="00D75296" w:rsidRDefault="00D75296" w:rsidP="00D75296">
            <w:pPr>
              <w:spacing w:line="240" w:lineRule="auto"/>
              <w:rPr>
                <w:rFonts w:ascii="Calibri" w:eastAsia="Times New Roman" w:hAnsi="Calibri" w:cs="Times New Roman"/>
                <w:i/>
                <w:iCs/>
                <w:color w:val="000000"/>
                <w:sz w:val="18"/>
                <w:szCs w:val="18"/>
                <w:lang w:eastAsia="nl-NL"/>
              </w:rPr>
            </w:pPr>
          </w:p>
        </w:tc>
        <w:tc>
          <w:tcPr>
            <w:tcW w:w="1379" w:type="dxa"/>
            <w:tcBorders>
              <w:top w:val="nil"/>
              <w:left w:val="nil"/>
              <w:bottom w:val="nil"/>
              <w:right w:val="nil"/>
            </w:tcBorders>
            <w:shd w:val="clear" w:color="auto" w:fill="auto"/>
            <w:noWrap/>
            <w:vAlign w:val="bottom"/>
            <w:hideMark/>
          </w:tcPr>
          <w:p w14:paraId="39B15C7F"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9" w:type="dxa"/>
            <w:tcBorders>
              <w:top w:val="nil"/>
              <w:left w:val="nil"/>
              <w:bottom w:val="nil"/>
              <w:right w:val="nil"/>
            </w:tcBorders>
            <w:shd w:val="clear" w:color="auto" w:fill="auto"/>
            <w:noWrap/>
            <w:vAlign w:val="bottom"/>
            <w:hideMark/>
          </w:tcPr>
          <w:p w14:paraId="64365637"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8" w:type="dxa"/>
            <w:tcBorders>
              <w:top w:val="nil"/>
              <w:left w:val="nil"/>
              <w:bottom w:val="nil"/>
              <w:right w:val="nil"/>
            </w:tcBorders>
            <w:shd w:val="clear" w:color="auto" w:fill="auto"/>
            <w:noWrap/>
            <w:vAlign w:val="bottom"/>
            <w:hideMark/>
          </w:tcPr>
          <w:p w14:paraId="13967345"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429EB40B" w14:textId="77777777" w:rsidTr="00D75296">
        <w:trPr>
          <w:trHeight w:val="240"/>
        </w:trPr>
        <w:tc>
          <w:tcPr>
            <w:tcW w:w="717" w:type="dxa"/>
            <w:tcBorders>
              <w:top w:val="nil"/>
              <w:left w:val="nil"/>
              <w:bottom w:val="nil"/>
              <w:right w:val="nil"/>
            </w:tcBorders>
            <w:shd w:val="clear" w:color="auto" w:fill="auto"/>
            <w:noWrap/>
            <w:vAlign w:val="bottom"/>
            <w:hideMark/>
          </w:tcPr>
          <w:p w14:paraId="200087CA"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noWrap/>
            <w:vAlign w:val="bottom"/>
            <w:hideMark/>
          </w:tcPr>
          <w:p w14:paraId="4F661863"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Werken</w:t>
            </w:r>
          </w:p>
        </w:tc>
        <w:tc>
          <w:tcPr>
            <w:tcW w:w="1321" w:type="dxa"/>
            <w:tcBorders>
              <w:top w:val="nil"/>
              <w:left w:val="nil"/>
              <w:bottom w:val="nil"/>
              <w:right w:val="nil"/>
            </w:tcBorders>
            <w:shd w:val="clear" w:color="auto" w:fill="auto"/>
            <w:noWrap/>
            <w:vAlign w:val="bottom"/>
            <w:hideMark/>
          </w:tcPr>
          <w:p w14:paraId="1AC27D29"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p>
        </w:tc>
        <w:tc>
          <w:tcPr>
            <w:tcW w:w="1379" w:type="dxa"/>
            <w:tcBorders>
              <w:top w:val="nil"/>
              <w:left w:val="nil"/>
              <w:bottom w:val="nil"/>
              <w:right w:val="nil"/>
            </w:tcBorders>
            <w:shd w:val="clear" w:color="auto" w:fill="auto"/>
            <w:noWrap/>
            <w:vAlign w:val="bottom"/>
            <w:hideMark/>
          </w:tcPr>
          <w:p w14:paraId="324856A7"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9" w:type="dxa"/>
            <w:tcBorders>
              <w:top w:val="nil"/>
              <w:left w:val="nil"/>
              <w:bottom w:val="nil"/>
              <w:right w:val="nil"/>
            </w:tcBorders>
            <w:shd w:val="clear" w:color="auto" w:fill="auto"/>
            <w:noWrap/>
            <w:vAlign w:val="bottom"/>
            <w:hideMark/>
          </w:tcPr>
          <w:p w14:paraId="1C310675"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8" w:type="dxa"/>
            <w:tcBorders>
              <w:top w:val="nil"/>
              <w:left w:val="nil"/>
              <w:bottom w:val="nil"/>
              <w:right w:val="nil"/>
            </w:tcBorders>
            <w:shd w:val="clear" w:color="auto" w:fill="auto"/>
            <w:noWrap/>
            <w:vAlign w:val="bottom"/>
            <w:hideMark/>
          </w:tcPr>
          <w:p w14:paraId="1FD17C6A"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48B4E56B" w14:textId="77777777" w:rsidTr="00D75296">
        <w:trPr>
          <w:trHeight w:val="240"/>
        </w:trPr>
        <w:tc>
          <w:tcPr>
            <w:tcW w:w="717" w:type="dxa"/>
            <w:tcBorders>
              <w:top w:val="nil"/>
              <w:left w:val="nil"/>
              <w:bottom w:val="nil"/>
              <w:right w:val="nil"/>
            </w:tcBorders>
            <w:shd w:val="clear" w:color="auto" w:fill="auto"/>
            <w:noWrap/>
            <w:vAlign w:val="bottom"/>
            <w:hideMark/>
          </w:tcPr>
          <w:p w14:paraId="5D6DD30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5946776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Benzine</w:t>
            </w:r>
          </w:p>
        </w:tc>
        <w:tc>
          <w:tcPr>
            <w:tcW w:w="1321" w:type="dxa"/>
            <w:tcBorders>
              <w:top w:val="nil"/>
              <w:left w:val="nil"/>
              <w:bottom w:val="nil"/>
              <w:right w:val="nil"/>
            </w:tcBorders>
            <w:shd w:val="clear" w:color="000000" w:fill="EBF1DE"/>
            <w:noWrap/>
            <w:vAlign w:val="bottom"/>
            <w:hideMark/>
          </w:tcPr>
          <w:p w14:paraId="7F5EC66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277,42</w:t>
            </w:r>
          </w:p>
        </w:tc>
        <w:tc>
          <w:tcPr>
            <w:tcW w:w="1379" w:type="dxa"/>
            <w:tcBorders>
              <w:top w:val="nil"/>
              <w:left w:val="nil"/>
              <w:bottom w:val="nil"/>
              <w:right w:val="nil"/>
            </w:tcBorders>
            <w:shd w:val="clear" w:color="auto" w:fill="auto"/>
            <w:noWrap/>
            <w:vAlign w:val="bottom"/>
            <w:hideMark/>
          </w:tcPr>
          <w:p w14:paraId="71EDB15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09" w:type="dxa"/>
            <w:tcBorders>
              <w:top w:val="nil"/>
              <w:left w:val="nil"/>
              <w:bottom w:val="nil"/>
              <w:right w:val="nil"/>
            </w:tcBorders>
            <w:shd w:val="clear" w:color="auto" w:fill="auto"/>
            <w:noWrap/>
            <w:vAlign w:val="bottom"/>
            <w:hideMark/>
          </w:tcPr>
          <w:p w14:paraId="46B9F7C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2,74</w:t>
            </w:r>
          </w:p>
        </w:tc>
        <w:tc>
          <w:tcPr>
            <w:tcW w:w="1318" w:type="dxa"/>
            <w:tcBorders>
              <w:top w:val="nil"/>
              <w:left w:val="nil"/>
              <w:bottom w:val="nil"/>
              <w:right w:val="nil"/>
            </w:tcBorders>
            <w:shd w:val="clear" w:color="auto" w:fill="auto"/>
            <w:noWrap/>
            <w:vAlign w:val="bottom"/>
            <w:hideMark/>
          </w:tcPr>
          <w:p w14:paraId="67627F2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0,76</w:t>
            </w:r>
          </w:p>
        </w:tc>
      </w:tr>
      <w:tr w:rsidR="00D75296" w:rsidRPr="00D75296" w14:paraId="2B5CAB07" w14:textId="77777777" w:rsidTr="00D75296">
        <w:trPr>
          <w:trHeight w:val="240"/>
        </w:trPr>
        <w:tc>
          <w:tcPr>
            <w:tcW w:w="717" w:type="dxa"/>
            <w:tcBorders>
              <w:top w:val="nil"/>
              <w:left w:val="nil"/>
              <w:bottom w:val="nil"/>
              <w:right w:val="nil"/>
            </w:tcBorders>
            <w:shd w:val="clear" w:color="auto" w:fill="auto"/>
            <w:noWrap/>
            <w:vAlign w:val="bottom"/>
            <w:hideMark/>
          </w:tcPr>
          <w:p w14:paraId="5ED2031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39CCDB8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Diesel</w:t>
            </w:r>
          </w:p>
        </w:tc>
        <w:tc>
          <w:tcPr>
            <w:tcW w:w="1321" w:type="dxa"/>
            <w:tcBorders>
              <w:top w:val="nil"/>
              <w:left w:val="nil"/>
              <w:bottom w:val="nil"/>
              <w:right w:val="nil"/>
            </w:tcBorders>
            <w:shd w:val="clear" w:color="000000" w:fill="EBF1DE"/>
            <w:noWrap/>
            <w:vAlign w:val="bottom"/>
            <w:hideMark/>
          </w:tcPr>
          <w:p w14:paraId="030D910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23.912,00</w:t>
            </w:r>
          </w:p>
        </w:tc>
        <w:tc>
          <w:tcPr>
            <w:tcW w:w="1379" w:type="dxa"/>
            <w:tcBorders>
              <w:top w:val="nil"/>
              <w:left w:val="nil"/>
              <w:bottom w:val="nil"/>
              <w:right w:val="nil"/>
            </w:tcBorders>
            <w:shd w:val="clear" w:color="auto" w:fill="auto"/>
            <w:noWrap/>
            <w:vAlign w:val="bottom"/>
            <w:hideMark/>
          </w:tcPr>
          <w:p w14:paraId="3A82412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09" w:type="dxa"/>
            <w:tcBorders>
              <w:top w:val="nil"/>
              <w:left w:val="nil"/>
              <w:bottom w:val="nil"/>
              <w:right w:val="nil"/>
            </w:tcBorders>
            <w:shd w:val="clear" w:color="auto" w:fill="auto"/>
            <w:noWrap/>
            <w:vAlign w:val="bottom"/>
            <w:hideMark/>
          </w:tcPr>
          <w:p w14:paraId="3209DC5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3,23</w:t>
            </w:r>
          </w:p>
        </w:tc>
        <w:tc>
          <w:tcPr>
            <w:tcW w:w="1318" w:type="dxa"/>
            <w:tcBorders>
              <w:top w:val="nil"/>
              <w:left w:val="nil"/>
              <w:bottom w:val="nil"/>
              <w:right w:val="nil"/>
            </w:tcBorders>
            <w:shd w:val="clear" w:color="auto" w:fill="auto"/>
            <w:noWrap/>
            <w:vAlign w:val="bottom"/>
            <w:hideMark/>
          </w:tcPr>
          <w:p w14:paraId="3F57EE4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77,24</w:t>
            </w:r>
          </w:p>
        </w:tc>
      </w:tr>
      <w:tr w:rsidR="00D75296" w:rsidRPr="00D75296" w14:paraId="3C699D35" w14:textId="77777777" w:rsidTr="00D75296">
        <w:trPr>
          <w:trHeight w:val="240"/>
        </w:trPr>
        <w:tc>
          <w:tcPr>
            <w:tcW w:w="717" w:type="dxa"/>
            <w:tcBorders>
              <w:top w:val="nil"/>
              <w:left w:val="nil"/>
              <w:bottom w:val="nil"/>
              <w:right w:val="nil"/>
            </w:tcBorders>
            <w:shd w:val="clear" w:color="auto" w:fill="auto"/>
            <w:noWrap/>
            <w:vAlign w:val="bottom"/>
            <w:hideMark/>
          </w:tcPr>
          <w:p w14:paraId="1D19FCD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0905A10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Propaan</w:t>
            </w:r>
          </w:p>
        </w:tc>
        <w:tc>
          <w:tcPr>
            <w:tcW w:w="1321" w:type="dxa"/>
            <w:tcBorders>
              <w:top w:val="nil"/>
              <w:left w:val="nil"/>
              <w:bottom w:val="nil"/>
              <w:right w:val="nil"/>
            </w:tcBorders>
            <w:shd w:val="clear" w:color="000000" w:fill="EBF1DE"/>
            <w:noWrap/>
            <w:vAlign w:val="bottom"/>
            <w:hideMark/>
          </w:tcPr>
          <w:p w14:paraId="37FEF94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4BAE2F6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09" w:type="dxa"/>
            <w:tcBorders>
              <w:top w:val="nil"/>
              <w:left w:val="nil"/>
              <w:bottom w:val="nil"/>
              <w:right w:val="nil"/>
            </w:tcBorders>
            <w:shd w:val="clear" w:color="auto" w:fill="auto"/>
            <w:noWrap/>
            <w:vAlign w:val="bottom"/>
            <w:hideMark/>
          </w:tcPr>
          <w:p w14:paraId="745D39A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1,725</w:t>
            </w:r>
          </w:p>
        </w:tc>
        <w:tc>
          <w:tcPr>
            <w:tcW w:w="1318" w:type="dxa"/>
            <w:tcBorders>
              <w:top w:val="nil"/>
              <w:left w:val="nil"/>
              <w:bottom w:val="nil"/>
              <w:right w:val="nil"/>
            </w:tcBorders>
            <w:shd w:val="clear" w:color="auto" w:fill="auto"/>
            <w:noWrap/>
            <w:vAlign w:val="bottom"/>
            <w:hideMark/>
          </w:tcPr>
          <w:p w14:paraId="37791D6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006CF74F" w14:textId="77777777" w:rsidTr="00D75296">
        <w:trPr>
          <w:trHeight w:val="240"/>
        </w:trPr>
        <w:tc>
          <w:tcPr>
            <w:tcW w:w="717" w:type="dxa"/>
            <w:tcBorders>
              <w:top w:val="nil"/>
              <w:left w:val="nil"/>
              <w:bottom w:val="nil"/>
              <w:right w:val="nil"/>
            </w:tcBorders>
            <w:shd w:val="clear" w:color="auto" w:fill="auto"/>
            <w:noWrap/>
            <w:vAlign w:val="bottom"/>
            <w:hideMark/>
          </w:tcPr>
          <w:p w14:paraId="3AC0DB3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13A6821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 vergoeding</w:t>
            </w:r>
          </w:p>
        </w:tc>
        <w:tc>
          <w:tcPr>
            <w:tcW w:w="1321" w:type="dxa"/>
            <w:tcBorders>
              <w:top w:val="nil"/>
              <w:left w:val="nil"/>
              <w:bottom w:val="nil"/>
              <w:right w:val="nil"/>
            </w:tcBorders>
            <w:shd w:val="clear" w:color="000000" w:fill="EBF1DE"/>
            <w:noWrap/>
            <w:vAlign w:val="bottom"/>
            <w:hideMark/>
          </w:tcPr>
          <w:p w14:paraId="75DA175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4ABDE35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w:t>
            </w:r>
          </w:p>
        </w:tc>
        <w:tc>
          <w:tcPr>
            <w:tcW w:w="1309" w:type="dxa"/>
            <w:tcBorders>
              <w:top w:val="nil"/>
              <w:left w:val="nil"/>
              <w:bottom w:val="nil"/>
              <w:right w:val="nil"/>
            </w:tcBorders>
            <w:shd w:val="clear" w:color="auto" w:fill="auto"/>
            <w:noWrap/>
            <w:vAlign w:val="bottom"/>
            <w:hideMark/>
          </w:tcPr>
          <w:p w14:paraId="71C70A6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0,22</w:t>
            </w:r>
          </w:p>
        </w:tc>
        <w:tc>
          <w:tcPr>
            <w:tcW w:w="1318" w:type="dxa"/>
            <w:tcBorders>
              <w:top w:val="nil"/>
              <w:left w:val="nil"/>
              <w:bottom w:val="nil"/>
              <w:right w:val="nil"/>
            </w:tcBorders>
            <w:shd w:val="clear" w:color="auto" w:fill="auto"/>
            <w:noWrap/>
            <w:vAlign w:val="bottom"/>
            <w:hideMark/>
          </w:tcPr>
          <w:p w14:paraId="7BE7A33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06189F5D" w14:textId="77777777" w:rsidTr="00D75296">
        <w:trPr>
          <w:trHeight w:val="240"/>
        </w:trPr>
        <w:tc>
          <w:tcPr>
            <w:tcW w:w="717" w:type="dxa"/>
            <w:tcBorders>
              <w:top w:val="nil"/>
              <w:left w:val="nil"/>
              <w:bottom w:val="nil"/>
              <w:right w:val="nil"/>
            </w:tcBorders>
            <w:shd w:val="clear" w:color="auto" w:fill="auto"/>
            <w:noWrap/>
            <w:vAlign w:val="bottom"/>
            <w:hideMark/>
          </w:tcPr>
          <w:p w14:paraId="6F58371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2646395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(grijs)</w:t>
            </w:r>
          </w:p>
        </w:tc>
        <w:tc>
          <w:tcPr>
            <w:tcW w:w="1321" w:type="dxa"/>
            <w:tcBorders>
              <w:top w:val="nil"/>
              <w:left w:val="nil"/>
              <w:bottom w:val="nil"/>
              <w:right w:val="nil"/>
            </w:tcBorders>
            <w:shd w:val="clear" w:color="000000" w:fill="EBF1DE"/>
            <w:noWrap/>
            <w:vAlign w:val="bottom"/>
            <w:hideMark/>
          </w:tcPr>
          <w:p w14:paraId="6F125E4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2EB8837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9" w:type="dxa"/>
            <w:tcBorders>
              <w:top w:val="nil"/>
              <w:left w:val="nil"/>
              <w:bottom w:val="nil"/>
              <w:right w:val="nil"/>
            </w:tcBorders>
            <w:shd w:val="clear" w:color="auto" w:fill="auto"/>
            <w:noWrap/>
            <w:vAlign w:val="bottom"/>
            <w:hideMark/>
          </w:tcPr>
          <w:p w14:paraId="77976D6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0,649</w:t>
            </w:r>
          </w:p>
        </w:tc>
        <w:tc>
          <w:tcPr>
            <w:tcW w:w="1318" w:type="dxa"/>
            <w:tcBorders>
              <w:top w:val="nil"/>
              <w:left w:val="nil"/>
              <w:bottom w:val="nil"/>
              <w:right w:val="nil"/>
            </w:tcBorders>
            <w:shd w:val="clear" w:color="auto" w:fill="auto"/>
            <w:noWrap/>
            <w:vAlign w:val="bottom"/>
            <w:hideMark/>
          </w:tcPr>
          <w:p w14:paraId="074BE83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185BCE00" w14:textId="77777777" w:rsidTr="00D75296">
        <w:trPr>
          <w:trHeight w:val="240"/>
        </w:trPr>
        <w:tc>
          <w:tcPr>
            <w:tcW w:w="717" w:type="dxa"/>
            <w:tcBorders>
              <w:top w:val="nil"/>
              <w:left w:val="nil"/>
              <w:bottom w:val="nil"/>
              <w:right w:val="nil"/>
            </w:tcBorders>
            <w:shd w:val="clear" w:color="auto" w:fill="auto"/>
            <w:noWrap/>
            <w:vAlign w:val="bottom"/>
            <w:hideMark/>
          </w:tcPr>
          <w:p w14:paraId="79A65F4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7EA2960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(groen)</w:t>
            </w:r>
          </w:p>
        </w:tc>
        <w:tc>
          <w:tcPr>
            <w:tcW w:w="1321" w:type="dxa"/>
            <w:tcBorders>
              <w:top w:val="nil"/>
              <w:left w:val="nil"/>
              <w:bottom w:val="nil"/>
              <w:right w:val="nil"/>
            </w:tcBorders>
            <w:shd w:val="clear" w:color="000000" w:fill="EBF1DE"/>
            <w:noWrap/>
            <w:vAlign w:val="bottom"/>
            <w:hideMark/>
          </w:tcPr>
          <w:p w14:paraId="3E62D6B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nil"/>
              <w:right w:val="nil"/>
            </w:tcBorders>
            <w:shd w:val="clear" w:color="auto" w:fill="auto"/>
            <w:noWrap/>
            <w:vAlign w:val="bottom"/>
            <w:hideMark/>
          </w:tcPr>
          <w:p w14:paraId="70D44FF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9" w:type="dxa"/>
            <w:tcBorders>
              <w:top w:val="nil"/>
              <w:left w:val="nil"/>
              <w:bottom w:val="nil"/>
              <w:right w:val="nil"/>
            </w:tcBorders>
            <w:shd w:val="clear" w:color="auto" w:fill="auto"/>
            <w:noWrap/>
            <w:vAlign w:val="bottom"/>
            <w:hideMark/>
          </w:tcPr>
          <w:p w14:paraId="1C0DCCD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w:t>
            </w:r>
          </w:p>
        </w:tc>
        <w:tc>
          <w:tcPr>
            <w:tcW w:w="1318" w:type="dxa"/>
            <w:tcBorders>
              <w:top w:val="nil"/>
              <w:left w:val="nil"/>
              <w:bottom w:val="nil"/>
              <w:right w:val="nil"/>
            </w:tcBorders>
            <w:shd w:val="clear" w:color="auto" w:fill="auto"/>
            <w:noWrap/>
            <w:vAlign w:val="bottom"/>
            <w:hideMark/>
          </w:tcPr>
          <w:p w14:paraId="587840D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3AFAEE8B" w14:textId="77777777" w:rsidTr="00D75296">
        <w:trPr>
          <w:trHeight w:val="240"/>
        </w:trPr>
        <w:tc>
          <w:tcPr>
            <w:tcW w:w="717" w:type="dxa"/>
            <w:tcBorders>
              <w:top w:val="nil"/>
              <w:left w:val="nil"/>
              <w:bottom w:val="nil"/>
              <w:right w:val="nil"/>
            </w:tcBorders>
            <w:shd w:val="clear" w:color="auto" w:fill="auto"/>
            <w:noWrap/>
            <w:vAlign w:val="bottom"/>
            <w:hideMark/>
          </w:tcPr>
          <w:p w14:paraId="14FA865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2096" w:type="dxa"/>
            <w:tcBorders>
              <w:top w:val="nil"/>
              <w:left w:val="nil"/>
              <w:bottom w:val="nil"/>
              <w:right w:val="nil"/>
            </w:tcBorders>
            <w:shd w:val="clear" w:color="auto" w:fill="auto"/>
            <w:noWrap/>
            <w:vAlign w:val="bottom"/>
            <w:hideMark/>
          </w:tcPr>
          <w:p w14:paraId="6A00246C"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21" w:type="dxa"/>
            <w:tcBorders>
              <w:top w:val="nil"/>
              <w:left w:val="nil"/>
              <w:bottom w:val="nil"/>
              <w:right w:val="nil"/>
            </w:tcBorders>
            <w:shd w:val="clear" w:color="auto" w:fill="auto"/>
            <w:noWrap/>
            <w:vAlign w:val="bottom"/>
            <w:hideMark/>
          </w:tcPr>
          <w:p w14:paraId="22823042"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nil"/>
              <w:left w:val="nil"/>
              <w:bottom w:val="nil"/>
              <w:right w:val="nil"/>
            </w:tcBorders>
            <w:shd w:val="clear" w:color="auto" w:fill="auto"/>
            <w:noWrap/>
            <w:vAlign w:val="bottom"/>
            <w:hideMark/>
          </w:tcPr>
          <w:p w14:paraId="77821277"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9" w:type="dxa"/>
            <w:tcBorders>
              <w:top w:val="nil"/>
              <w:left w:val="nil"/>
              <w:bottom w:val="nil"/>
              <w:right w:val="nil"/>
            </w:tcBorders>
            <w:shd w:val="clear" w:color="auto" w:fill="auto"/>
            <w:noWrap/>
            <w:vAlign w:val="bottom"/>
            <w:hideMark/>
          </w:tcPr>
          <w:p w14:paraId="540B4BCD"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8" w:type="dxa"/>
            <w:tcBorders>
              <w:top w:val="nil"/>
              <w:left w:val="nil"/>
              <w:bottom w:val="nil"/>
              <w:right w:val="nil"/>
            </w:tcBorders>
            <w:shd w:val="clear" w:color="auto" w:fill="auto"/>
            <w:noWrap/>
            <w:vAlign w:val="bottom"/>
            <w:hideMark/>
          </w:tcPr>
          <w:p w14:paraId="5067D8F4"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43EF3E28" w14:textId="77777777" w:rsidTr="00D75296">
        <w:trPr>
          <w:trHeight w:val="240"/>
        </w:trPr>
        <w:tc>
          <w:tcPr>
            <w:tcW w:w="717" w:type="dxa"/>
            <w:tcBorders>
              <w:top w:val="nil"/>
              <w:left w:val="nil"/>
              <w:bottom w:val="nil"/>
              <w:right w:val="nil"/>
            </w:tcBorders>
            <w:shd w:val="clear" w:color="auto" w:fill="auto"/>
            <w:noWrap/>
            <w:vAlign w:val="bottom"/>
            <w:hideMark/>
          </w:tcPr>
          <w:p w14:paraId="479E2589"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1912C6D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FTE</w:t>
            </w:r>
          </w:p>
        </w:tc>
        <w:tc>
          <w:tcPr>
            <w:tcW w:w="1321" w:type="dxa"/>
            <w:tcBorders>
              <w:top w:val="nil"/>
              <w:left w:val="nil"/>
              <w:bottom w:val="nil"/>
              <w:right w:val="nil"/>
            </w:tcBorders>
            <w:shd w:val="clear" w:color="000000" w:fill="EBF1DE"/>
            <w:noWrap/>
            <w:vAlign w:val="bottom"/>
            <w:hideMark/>
          </w:tcPr>
          <w:p w14:paraId="006330A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w:t>
            </w:r>
          </w:p>
        </w:tc>
        <w:tc>
          <w:tcPr>
            <w:tcW w:w="1379" w:type="dxa"/>
            <w:tcBorders>
              <w:top w:val="nil"/>
              <w:left w:val="nil"/>
              <w:bottom w:val="nil"/>
              <w:right w:val="nil"/>
            </w:tcBorders>
            <w:shd w:val="clear" w:color="auto" w:fill="auto"/>
            <w:noWrap/>
            <w:vAlign w:val="bottom"/>
            <w:hideMark/>
          </w:tcPr>
          <w:p w14:paraId="784E248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nil"/>
            </w:tcBorders>
            <w:shd w:val="clear" w:color="auto" w:fill="auto"/>
            <w:noWrap/>
            <w:vAlign w:val="bottom"/>
            <w:hideMark/>
          </w:tcPr>
          <w:p w14:paraId="68DC08D0"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8" w:type="dxa"/>
            <w:tcBorders>
              <w:top w:val="nil"/>
              <w:left w:val="nil"/>
              <w:bottom w:val="nil"/>
              <w:right w:val="nil"/>
            </w:tcBorders>
            <w:shd w:val="clear" w:color="auto" w:fill="auto"/>
            <w:noWrap/>
            <w:vAlign w:val="bottom"/>
            <w:hideMark/>
          </w:tcPr>
          <w:p w14:paraId="5C4AFD96"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44FBEE7A" w14:textId="77777777" w:rsidTr="00D75296">
        <w:trPr>
          <w:trHeight w:val="240"/>
        </w:trPr>
        <w:tc>
          <w:tcPr>
            <w:tcW w:w="717" w:type="dxa"/>
            <w:tcBorders>
              <w:top w:val="nil"/>
              <w:left w:val="nil"/>
              <w:bottom w:val="nil"/>
              <w:right w:val="nil"/>
            </w:tcBorders>
            <w:shd w:val="clear" w:color="auto" w:fill="auto"/>
            <w:noWrap/>
            <w:vAlign w:val="bottom"/>
            <w:hideMark/>
          </w:tcPr>
          <w:p w14:paraId="4C305621"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7565026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Omzet (miljoen)</w:t>
            </w:r>
          </w:p>
        </w:tc>
        <w:tc>
          <w:tcPr>
            <w:tcW w:w="1321" w:type="dxa"/>
            <w:tcBorders>
              <w:top w:val="nil"/>
              <w:left w:val="nil"/>
              <w:bottom w:val="nil"/>
              <w:right w:val="nil"/>
            </w:tcBorders>
            <w:shd w:val="clear" w:color="000000" w:fill="EBF1DE"/>
            <w:noWrap/>
            <w:vAlign w:val="bottom"/>
            <w:hideMark/>
          </w:tcPr>
          <w:p w14:paraId="3F1A487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1920564,0</w:t>
            </w:r>
          </w:p>
        </w:tc>
        <w:tc>
          <w:tcPr>
            <w:tcW w:w="1379" w:type="dxa"/>
            <w:tcBorders>
              <w:top w:val="nil"/>
              <w:left w:val="nil"/>
              <w:bottom w:val="nil"/>
              <w:right w:val="nil"/>
            </w:tcBorders>
            <w:shd w:val="clear" w:color="auto" w:fill="auto"/>
            <w:noWrap/>
            <w:vAlign w:val="bottom"/>
            <w:hideMark/>
          </w:tcPr>
          <w:p w14:paraId="6E5BD53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nil"/>
            </w:tcBorders>
            <w:shd w:val="clear" w:color="auto" w:fill="auto"/>
            <w:noWrap/>
            <w:vAlign w:val="bottom"/>
            <w:hideMark/>
          </w:tcPr>
          <w:p w14:paraId="540FE889"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8" w:type="dxa"/>
            <w:tcBorders>
              <w:top w:val="nil"/>
              <w:left w:val="nil"/>
              <w:bottom w:val="nil"/>
              <w:right w:val="nil"/>
            </w:tcBorders>
            <w:shd w:val="clear" w:color="auto" w:fill="auto"/>
            <w:noWrap/>
            <w:vAlign w:val="bottom"/>
            <w:hideMark/>
          </w:tcPr>
          <w:p w14:paraId="0158C14A"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48EEB455" w14:textId="77777777" w:rsidTr="00D75296">
        <w:trPr>
          <w:trHeight w:val="255"/>
        </w:trPr>
        <w:tc>
          <w:tcPr>
            <w:tcW w:w="717" w:type="dxa"/>
            <w:tcBorders>
              <w:top w:val="nil"/>
              <w:left w:val="nil"/>
              <w:bottom w:val="nil"/>
              <w:right w:val="nil"/>
            </w:tcBorders>
            <w:shd w:val="clear" w:color="auto" w:fill="auto"/>
            <w:noWrap/>
            <w:vAlign w:val="bottom"/>
            <w:hideMark/>
          </w:tcPr>
          <w:p w14:paraId="0FF899D0"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4F31772F"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21" w:type="dxa"/>
            <w:tcBorders>
              <w:top w:val="nil"/>
              <w:left w:val="nil"/>
              <w:bottom w:val="nil"/>
              <w:right w:val="nil"/>
            </w:tcBorders>
            <w:shd w:val="clear" w:color="auto" w:fill="auto"/>
            <w:noWrap/>
            <w:vAlign w:val="bottom"/>
            <w:hideMark/>
          </w:tcPr>
          <w:p w14:paraId="37B62FE0"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nil"/>
              <w:left w:val="nil"/>
              <w:bottom w:val="nil"/>
              <w:right w:val="nil"/>
            </w:tcBorders>
            <w:shd w:val="clear" w:color="auto" w:fill="auto"/>
            <w:noWrap/>
            <w:vAlign w:val="bottom"/>
            <w:hideMark/>
          </w:tcPr>
          <w:p w14:paraId="63576A22"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9" w:type="dxa"/>
            <w:tcBorders>
              <w:top w:val="nil"/>
              <w:left w:val="nil"/>
              <w:bottom w:val="nil"/>
              <w:right w:val="nil"/>
            </w:tcBorders>
            <w:shd w:val="clear" w:color="auto" w:fill="auto"/>
            <w:noWrap/>
            <w:vAlign w:val="bottom"/>
            <w:hideMark/>
          </w:tcPr>
          <w:p w14:paraId="2B8F7850"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8" w:type="dxa"/>
            <w:tcBorders>
              <w:top w:val="nil"/>
              <w:left w:val="nil"/>
              <w:bottom w:val="nil"/>
              <w:right w:val="nil"/>
            </w:tcBorders>
            <w:shd w:val="clear" w:color="auto" w:fill="auto"/>
            <w:noWrap/>
            <w:vAlign w:val="bottom"/>
            <w:hideMark/>
          </w:tcPr>
          <w:p w14:paraId="3A07665C"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63AD8F0B" w14:textId="77777777" w:rsidTr="00D75296">
        <w:trPr>
          <w:trHeight w:val="480"/>
        </w:trPr>
        <w:tc>
          <w:tcPr>
            <w:tcW w:w="717" w:type="dxa"/>
            <w:tcBorders>
              <w:top w:val="single" w:sz="8" w:space="0" w:color="auto"/>
              <w:left w:val="single" w:sz="8" w:space="0" w:color="auto"/>
              <w:bottom w:val="nil"/>
              <w:right w:val="nil"/>
            </w:tcBorders>
            <w:shd w:val="clear" w:color="auto" w:fill="auto"/>
            <w:noWrap/>
            <w:vAlign w:val="bottom"/>
            <w:hideMark/>
          </w:tcPr>
          <w:p w14:paraId="088903B7"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single" w:sz="8" w:space="0" w:color="auto"/>
              <w:left w:val="nil"/>
              <w:bottom w:val="nil"/>
              <w:right w:val="nil"/>
            </w:tcBorders>
            <w:shd w:val="clear" w:color="auto" w:fill="auto"/>
            <w:noWrap/>
            <w:vAlign w:val="bottom"/>
            <w:hideMark/>
          </w:tcPr>
          <w:p w14:paraId="0B602700"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Totalen</w:t>
            </w:r>
          </w:p>
        </w:tc>
        <w:tc>
          <w:tcPr>
            <w:tcW w:w="1321" w:type="dxa"/>
            <w:tcBorders>
              <w:top w:val="single" w:sz="8" w:space="0" w:color="auto"/>
              <w:left w:val="nil"/>
              <w:bottom w:val="nil"/>
              <w:right w:val="nil"/>
            </w:tcBorders>
            <w:shd w:val="clear" w:color="auto" w:fill="auto"/>
            <w:vAlign w:val="bottom"/>
            <w:hideMark/>
          </w:tcPr>
          <w:p w14:paraId="02C4E23A"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 Daniel Pijnacker</w:t>
            </w:r>
          </w:p>
        </w:tc>
        <w:tc>
          <w:tcPr>
            <w:tcW w:w="1379" w:type="dxa"/>
            <w:tcBorders>
              <w:top w:val="single" w:sz="8" w:space="0" w:color="auto"/>
              <w:left w:val="nil"/>
              <w:bottom w:val="nil"/>
              <w:right w:val="nil"/>
            </w:tcBorders>
            <w:shd w:val="clear" w:color="auto" w:fill="auto"/>
            <w:noWrap/>
            <w:vAlign w:val="bottom"/>
            <w:hideMark/>
          </w:tcPr>
          <w:p w14:paraId="56277986"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Daniel Pijnacker</w:t>
            </w:r>
          </w:p>
        </w:tc>
        <w:tc>
          <w:tcPr>
            <w:tcW w:w="1309" w:type="dxa"/>
            <w:tcBorders>
              <w:top w:val="single" w:sz="8" w:space="0" w:color="auto"/>
              <w:left w:val="nil"/>
              <w:bottom w:val="nil"/>
              <w:right w:val="single" w:sz="8" w:space="0" w:color="auto"/>
            </w:tcBorders>
            <w:shd w:val="clear" w:color="auto" w:fill="auto"/>
            <w:vAlign w:val="bottom"/>
            <w:hideMark/>
          </w:tcPr>
          <w:p w14:paraId="436DFB33"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8" w:type="dxa"/>
            <w:tcBorders>
              <w:top w:val="nil"/>
              <w:left w:val="nil"/>
              <w:bottom w:val="nil"/>
              <w:right w:val="nil"/>
            </w:tcBorders>
            <w:shd w:val="clear" w:color="auto" w:fill="auto"/>
            <w:vAlign w:val="bottom"/>
            <w:hideMark/>
          </w:tcPr>
          <w:p w14:paraId="6D4AA51F"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5C0F3EA6"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145591B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31C3982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Aardgas</w:t>
            </w:r>
          </w:p>
        </w:tc>
        <w:tc>
          <w:tcPr>
            <w:tcW w:w="1321" w:type="dxa"/>
            <w:tcBorders>
              <w:top w:val="nil"/>
              <w:left w:val="nil"/>
              <w:bottom w:val="nil"/>
              <w:right w:val="nil"/>
            </w:tcBorders>
            <w:shd w:val="clear" w:color="auto" w:fill="auto"/>
            <w:noWrap/>
            <w:vAlign w:val="bottom"/>
            <w:hideMark/>
          </w:tcPr>
          <w:p w14:paraId="37B01FD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2,65</w:t>
            </w:r>
          </w:p>
        </w:tc>
        <w:tc>
          <w:tcPr>
            <w:tcW w:w="1379" w:type="dxa"/>
            <w:tcBorders>
              <w:top w:val="nil"/>
              <w:left w:val="nil"/>
              <w:bottom w:val="nil"/>
              <w:right w:val="nil"/>
            </w:tcBorders>
            <w:shd w:val="clear" w:color="auto" w:fill="auto"/>
            <w:noWrap/>
            <w:vAlign w:val="bottom"/>
            <w:hideMark/>
          </w:tcPr>
          <w:p w14:paraId="7AC2BD5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3,29</w:t>
            </w:r>
          </w:p>
        </w:tc>
        <w:tc>
          <w:tcPr>
            <w:tcW w:w="1309" w:type="dxa"/>
            <w:tcBorders>
              <w:top w:val="nil"/>
              <w:left w:val="nil"/>
              <w:bottom w:val="nil"/>
              <w:right w:val="single" w:sz="8" w:space="0" w:color="auto"/>
            </w:tcBorders>
            <w:shd w:val="clear" w:color="auto" w:fill="auto"/>
            <w:noWrap/>
            <w:vAlign w:val="bottom"/>
            <w:hideMark/>
          </w:tcPr>
          <w:p w14:paraId="1BE5C57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58D41AA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16E0F74"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4FE3592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5FE0B1E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Benzine</w:t>
            </w:r>
          </w:p>
        </w:tc>
        <w:tc>
          <w:tcPr>
            <w:tcW w:w="1321" w:type="dxa"/>
            <w:tcBorders>
              <w:top w:val="nil"/>
              <w:left w:val="nil"/>
              <w:bottom w:val="nil"/>
              <w:right w:val="nil"/>
            </w:tcBorders>
            <w:shd w:val="clear" w:color="auto" w:fill="auto"/>
            <w:noWrap/>
            <w:vAlign w:val="bottom"/>
            <w:hideMark/>
          </w:tcPr>
          <w:p w14:paraId="4A16626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0,76</w:t>
            </w:r>
          </w:p>
        </w:tc>
        <w:tc>
          <w:tcPr>
            <w:tcW w:w="1379" w:type="dxa"/>
            <w:tcBorders>
              <w:top w:val="nil"/>
              <w:left w:val="nil"/>
              <w:bottom w:val="nil"/>
              <w:right w:val="nil"/>
            </w:tcBorders>
            <w:shd w:val="clear" w:color="auto" w:fill="auto"/>
            <w:noWrap/>
            <w:vAlign w:val="bottom"/>
            <w:hideMark/>
          </w:tcPr>
          <w:p w14:paraId="57CA080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0,94</w:t>
            </w:r>
          </w:p>
        </w:tc>
        <w:tc>
          <w:tcPr>
            <w:tcW w:w="1309" w:type="dxa"/>
            <w:tcBorders>
              <w:top w:val="nil"/>
              <w:left w:val="nil"/>
              <w:bottom w:val="nil"/>
              <w:right w:val="single" w:sz="8" w:space="0" w:color="auto"/>
            </w:tcBorders>
            <w:shd w:val="clear" w:color="auto" w:fill="auto"/>
            <w:noWrap/>
            <w:vAlign w:val="bottom"/>
            <w:hideMark/>
          </w:tcPr>
          <w:p w14:paraId="7CA38D2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296ACE0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63CA193"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765377C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7B26242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Diesel</w:t>
            </w:r>
          </w:p>
        </w:tc>
        <w:tc>
          <w:tcPr>
            <w:tcW w:w="1321" w:type="dxa"/>
            <w:tcBorders>
              <w:top w:val="nil"/>
              <w:left w:val="nil"/>
              <w:bottom w:val="nil"/>
              <w:right w:val="nil"/>
            </w:tcBorders>
            <w:shd w:val="clear" w:color="auto" w:fill="auto"/>
            <w:noWrap/>
            <w:vAlign w:val="bottom"/>
            <w:hideMark/>
          </w:tcPr>
          <w:p w14:paraId="0146712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77,24</w:t>
            </w:r>
          </w:p>
        </w:tc>
        <w:tc>
          <w:tcPr>
            <w:tcW w:w="1379" w:type="dxa"/>
            <w:tcBorders>
              <w:top w:val="nil"/>
              <w:left w:val="nil"/>
              <w:bottom w:val="nil"/>
              <w:right w:val="nil"/>
            </w:tcBorders>
            <w:shd w:val="clear" w:color="auto" w:fill="auto"/>
            <w:noWrap/>
            <w:vAlign w:val="bottom"/>
            <w:hideMark/>
          </w:tcPr>
          <w:p w14:paraId="066F651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95,77</w:t>
            </w:r>
          </w:p>
        </w:tc>
        <w:tc>
          <w:tcPr>
            <w:tcW w:w="1309" w:type="dxa"/>
            <w:tcBorders>
              <w:top w:val="nil"/>
              <w:left w:val="nil"/>
              <w:bottom w:val="nil"/>
              <w:right w:val="single" w:sz="8" w:space="0" w:color="auto"/>
            </w:tcBorders>
            <w:shd w:val="clear" w:color="auto" w:fill="auto"/>
            <w:noWrap/>
            <w:vAlign w:val="bottom"/>
            <w:hideMark/>
          </w:tcPr>
          <w:p w14:paraId="7A861C9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0603AE2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7499B738"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6F0F5FF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3BE15F3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Propaan</w:t>
            </w:r>
          </w:p>
        </w:tc>
        <w:tc>
          <w:tcPr>
            <w:tcW w:w="1321" w:type="dxa"/>
            <w:tcBorders>
              <w:top w:val="nil"/>
              <w:left w:val="nil"/>
              <w:bottom w:val="nil"/>
              <w:right w:val="nil"/>
            </w:tcBorders>
            <w:shd w:val="clear" w:color="auto" w:fill="auto"/>
            <w:noWrap/>
            <w:vAlign w:val="bottom"/>
            <w:hideMark/>
          </w:tcPr>
          <w:p w14:paraId="500ED51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6412975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9" w:type="dxa"/>
            <w:tcBorders>
              <w:top w:val="nil"/>
              <w:left w:val="nil"/>
              <w:bottom w:val="nil"/>
              <w:right w:val="single" w:sz="8" w:space="0" w:color="auto"/>
            </w:tcBorders>
            <w:shd w:val="clear" w:color="auto" w:fill="auto"/>
            <w:noWrap/>
            <w:vAlign w:val="bottom"/>
            <w:hideMark/>
          </w:tcPr>
          <w:p w14:paraId="3844F4B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486C0F7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8C74A9D"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4816D6A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2F34BEE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w:t>
            </w:r>
          </w:p>
        </w:tc>
        <w:tc>
          <w:tcPr>
            <w:tcW w:w="1321" w:type="dxa"/>
            <w:tcBorders>
              <w:top w:val="nil"/>
              <w:left w:val="nil"/>
              <w:bottom w:val="nil"/>
              <w:right w:val="nil"/>
            </w:tcBorders>
            <w:shd w:val="clear" w:color="auto" w:fill="auto"/>
            <w:noWrap/>
            <w:vAlign w:val="bottom"/>
            <w:hideMark/>
          </w:tcPr>
          <w:p w14:paraId="158D34C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652FB13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9" w:type="dxa"/>
            <w:tcBorders>
              <w:top w:val="nil"/>
              <w:left w:val="nil"/>
              <w:bottom w:val="nil"/>
              <w:right w:val="single" w:sz="8" w:space="0" w:color="auto"/>
            </w:tcBorders>
            <w:shd w:val="clear" w:color="auto" w:fill="auto"/>
            <w:noWrap/>
            <w:vAlign w:val="bottom"/>
            <w:hideMark/>
          </w:tcPr>
          <w:p w14:paraId="71AE071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3C529FC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09FB567"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208635E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57CF136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 vergoeding</w:t>
            </w:r>
          </w:p>
        </w:tc>
        <w:tc>
          <w:tcPr>
            <w:tcW w:w="1321" w:type="dxa"/>
            <w:tcBorders>
              <w:top w:val="nil"/>
              <w:left w:val="nil"/>
              <w:bottom w:val="nil"/>
              <w:right w:val="nil"/>
            </w:tcBorders>
            <w:shd w:val="clear" w:color="auto" w:fill="auto"/>
            <w:noWrap/>
            <w:vAlign w:val="bottom"/>
            <w:hideMark/>
          </w:tcPr>
          <w:p w14:paraId="3E28DFA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411956E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9" w:type="dxa"/>
            <w:tcBorders>
              <w:top w:val="nil"/>
              <w:left w:val="nil"/>
              <w:bottom w:val="nil"/>
              <w:right w:val="single" w:sz="8" w:space="0" w:color="auto"/>
            </w:tcBorders>
            <w:shd w:val="clear" w:color="auto" w:fill="auto"/>
            <w:noWrap/>
            <w:vAlign w:val="bottom"/>
            <w:hideMark/>
          </w:tcPr>
          <w:p w14:paraId="04277CB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79E9279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3477A693"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09FEEE1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1400884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1" w:type="dxa"/>
            <w:tcBorders>
              <w:top w:val="nil"/>
              <w:left w:val="nil"/>
              <w:bottom w:val="nil"/>
              <w:right w:val="nil"/>
            </w:tcBorders>
            <w:shd w:val="clear" w:color="auto" w:fill="auto"/>
            <w:noWrap/>
            <w:vAlign w:val="bottom"/>
            <w:hideMark/>
          </w:tcPr>
          <w:p w14:paraId="7378D94E"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single" w:sz="4" w:space="0" w:color="auto"/>
              <w:left w:val="nil"/>
              <w:bottom w:val="nil"/>
              <w:right w:val="nil"/>
            </w:tcBorders>
            <w:shd w:val="clear" w:color="auto" w:fill="auto"/>
            <w:noWrap/>
            <w:vAlign w:val="bottom"/>
            <w:hideMark/>
          </w:tcPr>
          <w:p w14:paraId="7E356EC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100,00</w:t>
            </w:r>
          </w:p>
        </w:tc>
        <w:tc>
          <w:tcPr>
            <w:tcW w:w="1309" w:type="dxa"/>
            <w:tcBorders>
              <w:top w:val="nil"/>
              <w:left w:val="nil"/>
              <w:bottom w:val="nil"/>
              <w:right w:val="single" w:sz="8" w:space="0" w:color="auto"/>
            </w:tcBorders>
            <w:shd w:val="clear" w:color="auto" w:fill="auto"/>
            <w:noWrap/>
            <w:vAlign w:val="bottom"/>
            <w:hideMark/>
          </w:tcPr>
          <w:p w14:paraId="62E8681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08EE2E6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1AE6805C"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6D3E17D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0226578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w:t>
            </w:r>
          </w:p>
        </w:tc>
        <w:tc>
          <w:tcPr>
            <w:tcW w:w="1321" w:type="dxa"/>
            <w:tcBorders>
              <w:top w:val="nil"/>
              <w:left w:val="nil"/>
              <w:bottom w:val="nil"/>
              <w:right w:val="nil"/>
            </w:tcBorders>
            <w:shd w:val="clear" w:color="auto" w:fill="auto"/>
            <w:noWrap/>
            <w:vAlign w:val="bottom"/>
            <w:hideMark/>
          </w:tcPr>
          <w:p w14:paraId="13F95CD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80,65</w:t>
            </w:r>
          </w:p>
        </w:tc>
        <w:tc>
          <w:tcPr>
            <w:tcW w:w="1379" w:type="dxa"/>
            <w:tcBorders>
              <w:top w:val="nil"/>
              <w:left w:val="nil"/>
              <w:bottom w:val="nil"/>
              <w:right w:val="nil"/>
            </w:tcBorders>
            <w:shd w:val="clear" w:color="auto" w:fill="auto"/>
            <w:noWrap/>
            <w:vAlign w:val="bottom"/>
            <w:hideMark/>
          </w:tcPr>
          <w:p w14:paraId="606A984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single" w:sz="8" w:space="0" w:color="auto"/>
            </w:tcBorders>
            <w:shd w:val="clear" w:color="auto" w:fill="auto"/>
            <w:noWrap/>
            <w:vAlign w:val="bottom"/>
            <w:hideMark/>
          </w:tcPr>
          <w:p w14:paraId="746141F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522CC74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1B1E5230"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17D7036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2EAAE9F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xml:space="preserve">Totaal scope 2 </w:t>
            </w:r>
          </w:p>
        </w:tc>
        <w:tc>
          <w:tcPr>
            <w:tcW w:w="1321" w:type="dxa"/>
            <w:tcBorders>
              <w:top w:val="nil"/>
              <w:left w:val="nil"/>
              <w:bottom w:val="nil"/>
              <w:right w:val="nil"/>
            </w:tcBorders>
            <w:shd w:val="clear" w:color="auto" w:fill="auto"/>
            <w:noWrap/>
            <w:vAlign w:val="bottom"/>
            <w:hideMark/>
          </w:tcPr>
          <w:p w14:paraId="6DDEE7F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1B751DB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single" w:sz="8" w:space="0" w:color="auto"/>
            </w:tcBorders>
            <w:shd w:val="clear" w:color="auto" w:fill="auto"/>
            <w:noWrap/>
            <w:vAlign w:val="bottom"/>
            <w:hideMark/>
          </w:tcPr>
          <w:p w14:paraId="770281A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36349AA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1506C69"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7543BA8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4257A4A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 + 2</w:t>
            </w:r>
          </w:p>
        </w:tc>
        <w:tc>
          <w:tcPr>
            <w:tcW w:w="1321" w:type="dxa"/>
            <w:tcBorders>
              <w:top w:val="nil"/>
              <w:left w:val="nil"/>
              <w:bottom w:val="nil"/>
              <w:right w:val="nil"/>
            </w:tcBorders>
            <w:shd w:val="clear" w:color="auto" w:fill="auto"/>
            <w:noWrap/>
            <w:vAlign w:val="bottom"/>
            <w:hideMark/>
          </w:tcPr>
          <w:p w14:paraId="3753C1B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80,65</w:t>
            </w:r>
          </w:p>
        </w:tc>
        <w:tc>
          <w:tcPr>
            <w:tcW w:w="1379" w:type="dxa"/>
            <w:tcBorders>
              <w:top w:val="nil"/>
              <w:left w:val="nil"/>
              <w:bottom w:val="nil"/>
              <w:right w:val="nil"/>
            </w:tcBorders>
            <w:shd w:val="clear" w:color="auto" w:fill="auto"/>
            <w:noWrap/>
            <w:vAlign w:val="bottom"/>
            <w:hideMark/>
          </w:tcPr>
          <w:p w14:paraId="233BE57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single" w:sz="8" w:space="0" w:color="auto"/>
            </w:tcBorders>
            <w:shd w:val="clear" w:color="auto" w:fill="auto"/>
            <w:noWrap/>
            <w:vAlign w:val="bottom"/>
            <w:hideMark/>
          </w:tcPr>
          <w:p w14:paraId="4BDF11D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47BB8E5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772F2E9D"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055BB29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29DF186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kantoren</w:t>
            </w:r>
          </w:p>
        </w:tc>
        <w:tc>
          <w:tcPr>
            <w:tcW w:w="1321" w:type="dxa"/>
            <w:tcBorders>
              <w:top w:val="nil"/>
              <w:left w:val="nil"/>
              <w:bottom w:val="nil"/>
              <w:right w:val="nil"/>
            </w:tcBorders>
            <w:shd w:val="clear" w:color="auto" w:fill="auto"/>
            <w:noWrap/>
            <w:vAlign w:val="bottom"/>
            <w:hideMark/>
          </w:tcPr>
          <w:p w14:paraId="6EB8330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2,65</w:t>
            </w:r>
          </w:p>
        </w:tc>
        <w:tc>
          <w:tcPr>
            <w:tcW w:w="1379" w:type="dxa"/>
            <w:tcBorders>
              <w:top w:val="nil"/>
              <w:left w:val="nil"/>
              <w:bottom w:val="nil"/>
              <w:right w:val="nil"/>
            </w:tcBorders>
            <w:shd w:val="clear" w:color="auto" w:fill="auto"/>
            <w:noWrap/>
            <w:vAlign w:val="bottom"/>
            <w:hideMark/>
          </w:tcPr>
          <w:p w14:paraId="2B8AFEB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single" w:sz="8" w:space="0" w:color="auto"/>
            </w:tcBorders>
            <w:shd w:val="clear" w:color="auto" w:fill="auto"/>
            <w:noWrap/>
            <w:vAlign w:val="bottom"/>
            <w:hideMark/>
          </w:tcPr>
          <w:p w14:paraId="0E5A2F9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34DF579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28939F9"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681C2E2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1C2458F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werken</w:t>
            </w:r>
          </w:p>
        </w:tc>
        <w:tc>
          <w:tcPr>
            <w:tcW w:w="1321" w:type="dxa"/>
            <w:tcBorders>
              <w:top w:val="nil"/>
              <w:left w:val="nil"/>
              <w:bottom w:val="nil"/>
              <w:right w:val="nil"/>
            </w:tcBorders>
            <w:shd w:val="clear" w:color="auto" w:fill="auto"/>
            <w:noWrap/>
            <w:vAlign w:val="bottom"/>
            <w:hideMark/>
          </w:tcPr>
          <w:p w14:paraId="3976467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78,00</w:t>
            </w:r>
          </w:p>
        </w:tc>
        <w:tc>
          <w:tcPr>
            <w:tcW w:w="1379" w:type="dxa"/>
            <w:tcBorders>
              <w:top w:val="nil"/>
              <w:left w:val="nil"/>
              <w:bottom w:val="nil"/>
              <w:right w:val="nil"/>
            </w:tcBorders>
            <w:shd w:val="clear" w:color="auto" w:fill="auto"/>
            <w:noWrap/>
            <w:vAlign w:val="bottom"/>
            <w:hideMark/>
          </w:tcPr>
          <w:p w14:paraId="097AF0D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single" w:sz="8" w:space="0" w:color="auto"/>
            </w:tcBorders>
            <w:shd w:val="clear" w:color="auto" w:fill="auto"/>
            <w:noWrap/>
            <w:vAlign w:val="bottom"/>
            <w:hideMark/>
          </w:tcPr>
          <w:p w14:paraId="4C755FB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4DE6990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6362AC5B" w14:textId="77777777" w:rsidTr="00D75296">
        <w:trPr>
          <w:trHeight w:val="255"/>
        </w:trPr>
        <w:tc>
          <w:tcPr>
            <w:tcW w:w="717" w:type="dxa"/>
            <w:tcBorders>
              <w:top w:val="nil"/>
              <w:left w:val="single" w:sz="8" w:space="0" w:color="auto"/>
              <w:bottom w:val="single" w:sz="8" w:space="0" w:color="auto"/>
              <w:right w:val="nil"/>
            </w:tcBorders>
            <w:shd w:val="clear" w:color="auto" w:fill="auto"/>
            <w:noWrap/>
            <w:vAlign w:val="bottom"/>
            <w:hideMark/>
          </w:tcPr>
          <w:p w14:paraId="0581C12E"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5DDCAC4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1" w:type="dxa"/>
            <w:tcBorders>
              <w:top w:val="nil"/>
              <w:left w:val="nil"/>
              <w:bottom w:val="single" w:sz="8" w:space="0" w:color="auto"/>
              <w:right w:val="nil"/>
            </w:tcBorders>
            <w:shd w:val="clear" w:color="auto" w:fill="auto"/>
            <w:noWrap/>
            <w:vAlign w:val="bottom"/>
            <w:hideMark/>
          </w:tcPr>
          <w:p w14:paraId="75C9B37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55F8069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9" w:type="dxa"/>
            <w:tcBorders>
              <w:top w:val="nil"/>
              <w:left w:val="nil"/>
              <w:bottom w:val="single" w:sz="8" w:space="0" w:color="auto"/>
              <w:right w:val="single" w:sz="8" w:space="0" w:color="auto"/>
            </w:tcBorders>
            <w:shd w:val="clear" w:color="auto" w:fill="auto"/>
            <w:noWrap/>
            <w:vAlign w:val="bottom"/>
            <w:hideMark/>
          </w:tcPr>
          <w:p w14:paraId="2720FD8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37AC2DB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3FD915C1"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5B7B07F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19ED273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1" w:type="dxa"/>
            <w:tcBorders>
              <w:top w:val="single" w:sz="8" w:space="0" w:color="auto"/>
              <w:left w:val="nil"/>
              <w:bottom w:val="nil"/>
              <w:right w:val="nil"/>
            </w:tcBorders>
            <w:shd w:val="clear" w:color="auto" w:fill="auto"/>
            <w:noWrap/>
            <w:vAlign w:val="bottom"/>
            <w:hideMark/>
          </w:tcPr>
          <w:p w14:paraId="3A06EB7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single" w:sz="8" w:space="0" w:color="auto"/>
              <w:left w:val="nil"/>
              <w:bottom w:val="nil"/>
              <w:right w:val="nil"/>
            </w:tcBorders>
            <w:shd w:val="clear" w:color="auto" w:fill="auto"/>
            <w:noWrap/>
            <w:vAlign w:val="bottom"/>
            <w:hideMark/>
          </w:tcPr>
          <w:p w14:paraId="3684C0D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9" w:type="dxa"/>
            <w:tcBorders>
              <w:top w:val="nil"/>
              <w:left w:val="nil"/>
              <w:bottom w:val="nil"/>
              <w:right w:val="single" w:sz="8" w:space="0" w:color="auto"/>
            </w:tcBorders>
            <w:shd w:val="clear" w:color="auto" w:fill="auto"/>
            <w:noWrap/>
            <w:vAlign w:val="bottom"/>
            <w:hideMark/>
          </w:tcPr>
          <w:p w14:paraId="1DE725A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479BD22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76BB6E0"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062457D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3B49CA70"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Totaal Daniel Pijnacker</w:t>
            </w:r>
          </w:p>
        </w:tc>
        <w:tc>
          <w:tcPr>
            <w:tcW w:w="1321" w:type="dxa"/>
            <w:tcBorders>
              <w:top w:val="nil"/>
              <w:left w:val="nil"/>
              <w:bottom w:val="nil"/>
              <w:right w:val="nil"/>
            </w:tcBorders>
            <w:shd w:val="clear" w:color="auto" w:fill="auto"/>
            <w:vAlign w:val="bottom"/>
            <w:hideMark/>
          </w:tcPr>
          <w:p w14:paraId="18E7F88A"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w:t>
            </w:r>
          </w:p>
        </w:tc>
        <w:tc>
          <w:tcPr>
            <w:tcW w:w="1379" w:type="dxa"/>
            <w:tcBorders>
              <w:top w:val="nil"/>
              <w:left w:val="nil"/>
              <w:bottom w:val="nil"/>
              <w:right w:val="nil"/>
            </w:tcBorders>
            <w:shd w:val="clear" w:color="auto" w:fill="auto"/>
            <w:vAlign w:val="bottom"/>
            <w:hideMark/>
          </w:tcPr>
          <w:p w14:paraId="16369569"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w:t>
            </w:r>
          </w:p>
        </w:tc>
        <w:tc>
          <w:tcPr>
            <w:tcW w:w="1309" w:type="dxa"/>
            <w:tcBorders>
              <w:top w:val="nil"/>
              <w:left w:val="nil"/>
              <w:bottom w:val="nil"/>
              <w:right w:val="single" w:sz="8" w:space="0" w:color="auto"/>
            </w:tcBorders>
            <w:shd w:val="clear" w:color="auto" w:fill="auto"/>
            <w:noWrap/>
            <w:vAlign w:val="bottom"/>
            <w:hideMark/>
          </w:tcPr>
          <w:p w14:paraId="470E975D"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15D1A9CC"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24BAA6FE"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6A5378F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1F5410B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w:t>
            </w:r>
          </w:p>
        </w:tc>
        <w:tc>
          <w:tcPr>
            <w:tcW w:w="1321" w:type="dxa"/>
            <w:tcBorders>
              <w:top w:val="nil"/>
              <w:left w:val="nil"/>
              <w:bottom w:val="nil"/>
              <w:right w:val="nil"/>
            </w:tcBorders>
            <w:shd w:val="clear" w:color="auto" w:fill="auto"/>
            <w:noWrap/>
            <w:vAlign w:val="bottom"/>
            <w:hideMark/>
          </w:tcPr>
          <w:p w14:paraId="771221C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80,65</w:t>
            </w:r>
          </w:p>
        </w:tc>
        <w:tc>
          <w:tcPr>
            <w:tcW w:w="1379" w:type="dxa"/>
            <w:tcBorders>
              <w:top w:val="nil"/>
              <w:left w:val="nil"/>
              <w:bottom w:val="nil"/>
              <w:right w:val="nil"/>
            </w:tcBorders>
            <w:shd w:val="clear" w:color="auto" w:fill="auto"/>
            <w:noWrap/>
            <w:vAlign w:val="bottom"/>
            <w:hideMark/>
          </w:tcPr>
          <w:p w14:paraId="0DA6E5A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100,00</w:t>
            </w:r>
          </w:p>
        </w:tc>
        <w:tc>
          <w:tcPr>
            <w:tcW w:w="1309" w:type="dxa"/>
            <w:tcBorders>
              <w:top w:val="nil"/>
              <w:left w:val="nil"/>
              <w:bottom w:val="nil"/>
              <w:right w:val="single" w:sz="8" w:space="0" w:color="auto"/>
            </w:tcBorders>
            <w:shd w:val="clear" w:color="auto" w:fill="auto"/>
            <w:noWrap/>
            <w:vAlign w:val="bottom"/>
            <w:hideMark/>
          </w:tcPr>
          <w:p w14:paraId="56C5E69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012C8A1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9F9375F"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27A523C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055B90C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xml:space="preserve">Totaal scope 2 </w:t>
            </w:r>
          </w:p>
        </w:tc>
        <w:tc>
          <w:tcPr>
            <w:tcW w:w="1321" w:type="dxa"/>
            <w:tcBorders>
              <w:top w:val="nil"/>
              <w:left w:val="nil"/>
              <w:bottom w:val="nil"/>
              <w:right w:val="nil"/>
            </w:tcBorders>
            <w:shd w:val="clear" w:color="auto" w:fill="auto"/>
            <w:noWrap/>
            <w:vAlign w:val="bottom"/>
            <w:hideMark/>
          </w:tcPr>
          <w:p w14:paraId="24CD286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6D94936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9" w:type="dxa"/>
            <w:tcBorders>
              <w:top w:val="nil"/>
              <w:left w:val="nil"/>
              <w:bottom w:val="nil"/>
              <w:right w:val="single" w:sz="8" w:space="0" w:color="auto"/>
            </w:tcBorders>
            <w:shd w:val="clear" w:color="auto" w:fill="auto"/>
            <w:noWrap/>
            <w:vAlign w:val="bottom"/>
            <w:hideMark/>
          </w:tcPr>
          <w:p w14:paraId="77E8E37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3C6C836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3D3DC85E"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58CDF92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0DC052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 + 2</w:t>
            </w:r>
          </w:p>
        </w:tc>
        <w:tc>
          <w:tcPr>
            <w:tcW w:w="1321" w:type="dxa"/>
            <w:tcBorders>
              <w:top w:val="nil"/>
              <w:left w:val="nil"/>
              <w:bottom w:val="nil"/>
              <w:right w:val="nil"/>
            </w:tcBorders>
            <w:shd w:val="clear" w:color="auto" w:fill="auto"/>
            <w:noWrap/>
            <w:vAlign w:val="bottom"/>
            <w:hideMark/>
          </w:tcPr>
          <w:p w14:paraId="43BE03D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80,65</w:t>
            </w:r>
          </w:p>
        </w:tc>
        <w:tc>
          <w:tcPr>
            <w:tcW w:w="1379" w:type="dxa"/>
            <w:tcBorders>
              <w:top w:val="nil"/>
              <w:left w:val="nil"/>
              <w:bottom w:val="nil"/>
              <w:right w:val="nil"/>
            </w:tcBorders>
            <w:shd w:val="clear" w:color="auto" w:fill="auto"/>
            <w:noWrap/>
            <w:vAlign w:val="bottom"/>
            <w:hideMark/>
          </w:tcPr>
          <w:p w14:paraId="6BA6B10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9" w:type="dxa"/>
            <w:tcBorders>
              <w:top w:val="nil"/>
              <w:left w:val="nil"/>
              <w:bottom w:val="nil"/>
              <w:right w:val="single" w:sz="8" w:space="0" w:color="auto"/>
            </w:tcBorders>
            <w:shd w:val="clear" w:color="auto" w:fill="auto"/>
            <w:noWrap/>
            <w:vAlign w:val="bottom"/>
            <w:hideMark/>
          </w:tcPr>
          <w:p w14:paraId="74E1B2B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1192867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8A711D0"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063C940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5D073D6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kantoren</w:t>
            </w:r>
          </w:p>
        </w:tc>
        <w:tc>
          <w:tcPr>
            <w:tcW w:w="1321" w:type="dxa"/>
            <w:tcBorders>
              <w:top w:val="nil"/>
              <w:left w:val="nil"/>
              <w:bottom w:val="nil"/>
              <w:right w:val="nil"/>
            </w:tcBorders>
            <w:shd w:val="clear" w:color="auto" w:fill="auto"/>
            <w:noWrap/>
            <w:vAlign w:val="bottom"/>
            <w:hideMark/>
          </w:tcPr>
          <w:p w14:paraId="79CCBF4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2,65</w:t>
            </w:r>
          </w:p>
        </w:tc>
        <w:tc>
          <w:tcPr>
            <w:tcW w:w="1379" w:type="dxa"/>
            <w:tcBorders>
              <w:top w:val="nil"/>
              <w:left w:val="nil"/>
              <w:bottom w:val="nil"/>
              <w:right w:val="nil"/>
            </w:tcBorders>
            <w:shd w:val="clear" w:color="auto" w:fill="auto"/>
            <w:noWrap/>
            <w:vAlign w:val="bottom"/>
            <w:hideMark/>
          </w:tcPr>
          <w:p w14:paraId="3ED440C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3,29</w:t>
            </w:r>
          </w:p>
        </w:tc>
        <w:tc>
          <w:tcPr>
            <w:tcW w:w="1309" w:type="dxa"/>
            <w:tcBorders>
              <w:top w:val="nil"/>
              <w:left w:val="nil"/>
              <w:bottom w:val="nil"/>
              <w:right w:val="single" w:sz="8" w:space="0" w:color="auto"/>
            </w:tcBorders>
            <w:shd w:val="clear" w:color="auto" w:fill="auto"/>
            <w:noWrap/>
            <w:vAlign w:val="bottom"/>
            <w:hideMark/>
          </w:tcPr>
          <w:p w14:paraId="6FC698C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30DF7C0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585BC3B"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0C62FB2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4C4AEA67"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werken</w:t>
            </w:r>
          </w:p>
        </w:tc>
        <w:tc>
          <w:tcPr>
            <w:tcW w:w="1321" w:type="dxa"/>
            <w:tcBorders>
              <w:top w:val="nil"/>
              <w:left w:val="nil"/>
              <w:bottom w:val="nil"/>
              <w:right w:val="nil"/>
            </w:tcBorders>
            <w:shd w:val="clear" w:color="auto" w:fill="auto"/>
            <w:noWrap/>
            <w:vAlign w:val="bottom"/>
            <w:hideMark/>
          </w:tcPr>
          <w:p w14:paraId="710F515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78,00</w:t>
            </w:r>
          </w:p>
        </w:tc>
        <w:tc>
          <w:tcPr>
            <w:tcW w:w="1379" w:type="dxa"/>
            <w:tcBorders>
              <w:top w:val="nil"/>
              <w:left w:val="nil"/>
              <w:bottom w:val="nil"/>
              <w:right w:val="nil"/>
            </w:tcBorders>
            <w:shd w:val="clear" w:color="auto" w:fill="auto"/>
            <w:noWrap/>
            <w:vAlign w:val="bottom"/>
            <w:hideMark/>
          </w:tcPr>
          <w:p w14:paraId="73AFCA2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96,71</w:t>
            </w:r>
          </w:p>
        </w:tc>
        <w:tc>
          <w:tcPr>
            <w:tcW w:w="1309" w:type="dxa"/>
            <w:tcBorders>
              <w:top w:val="nil"/>
              <w:left w:val="nil"/>
              <w:bottom w:val="nil"/>
              <w:right w:val="single" w:sz="8" w:space="0" w:color="auto"/>
            </w:tcBorders>
            <w:shd w:val="clear" w:color="auto" w:fill="auto"/>
            <w:noWrap/>
            <w:vAlign w:val="bottom"/>
            <w:hideMark/>
          </w:tcPr>
          <w:p w14:paraId="39EBDEE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28D3844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2CA26DD" w14:textId="77777777" w:rsidTr="00D75296">
        <w:trPr>
          <w:trHeight w:val="255"/>
        </w:trPr>
        <w:tc>
          <w:tcPr>
            <w:tcW w:w="717" w:type="dxa"/>
            <w:tcBorders>
              <w:top w:val="nil"/>
              <w:left w:val="single" w:sz="8" w:space="0" w:color="auto"/>
              <w:bottom w:val="single" w:sz="8" w:space="0" w:color="auto"/>
              <w:right w:val="nil"/>
            </w:tcBorders>
            <w:shd w:val="clear" w:color="auto" w:fill="auto"/>
            <w:noWrap/>
            <w:vAlign w:val="bottom"/>
            <w:hideMark/>
          </w:tcPr>
          <w:p w14:paraId="0692FEA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503EF5C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1" w:type="dxa"/>
            <w:tcBorders>
              <w:top w:val="nil"/>
              <w:left w:val="nil"/>
              <w:bottom w:val="single" w:sz="8" w:space="0" w:color="auto"/>
              <w:right w:val="nil"/>
            </w:tcBorders>
            <w:shd w:val="clear" w:color="auto" w:fill="auto"/>
            <w:noWrap/>
            <w:vAlign w:val="bottom"/>
            <w:hideMark/>
          </w:tcPr>
          <w:p w14:paraId="1A6788D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10FA819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9" w:type="dxa"/>
            <w:tcBorders>
              <w:top w:val="nil"/>
              <w:left w:val="nil"/>
              <w:bottom w:val="single" w:sz="8" w:space="0" w:color="auto"/>
              <w:right w:val="single" w:sz="8" w:space="0" w:color="auto"/>
            </w:tcBorders>
            <w:shd w:val="clear" w:color="auto" w:fill="auto"/>
            <w:noWrap/>
            <w:vAlign w:val="bottom"/>
            <w:hideMark/>
          </w:tcPr>
          <w:p w14:paraId="754B637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68348B2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623B81B5"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6041B6C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540D45C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1" w:type="dxa"/>
            <w:tcBorders>
              <w:top w:val="single" w:sz="8" w:space="0" w:color="auto"/>
              <w:left w:val="nil"/>
              <w:bottom w:val="nil"/>
              <w:right w:val="nil"/>
            </w:tcBorders>
            <w:shd w:val="clear" w:color="auto" w:fill="auto"/>
            <w:noWrap/>
            <w:vAlign w:val="bottom"/>
            <w:hideMark/>
          </w:tcPr>
          <w:p w14:paraId="1C3BF06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single" w:sz="8" w:space="0" w:color="auto"/>
              <w:left w:val="nil"/>
              <w:bottom w:val="nil"/>
              <w:right w:val="nil"/>
            </w:tcBorders>
            <w:shd w:val="clear" w:color="auto" w:fill="auto"/>
            <w:noWrap/>
            <w:vAlign w:val="bottom"/>
            <w:hideMark/>
          </w:tcPr>
          <w:p w14:paraId="4282E0A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9" w:type="dxa"/>
            <w:tcBorders>
              <w:top w:val="nil"/>
              <w:left w:val="nil"/>
              <w:bottom w:val="nil"/>
              <w:right w:val="single" w:sz="8" w:space="0" w:color="auto"/>
            </w:tcBorders>
            <w:shd w:val="clear" w:color="auto" w:fill="auto"/>
            <w:noWrap/>
            <w:vAlign w:val="bottom"/>
            <w:hideMark/>
          </w:tcPr>
          <w:p w14:paraId="31F1782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179C4CD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7B3C7961"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1FEBD4CC"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vAlign w:val="bottom"/>
            <w:hideMark/>
          </w:tcPr>
          <w:p w14:paraId="354F59FF"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Totaal Daniel Pijnacker</w:t>
            </w:r>
          </w:p>
        </w:tc>
        <w:tc>
          <w:tcPr>
            <w:tcW w:w="1321" w:type="dxa"/>
            <w:tcBorders>
              <w:top w:val="nil"/>
              <w:left w:val="nil"/>
              <w:bottom w:val="nil"/>
              <w:right w:val="nil"/>
            </w:tcBorders>
            <w:shd w:val="clear" w:color="auto" w:fill="auto"/>
            <w:vAlign w:val="bottom"/>
            <w:hideMark/>
          </w:tcPr>
          <w:p w14:paraId="403C54D8"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w:t>
            </w:r>
          </w:p>
        </w:tc>
        <w:tc>
          <w:tcPr>
            <w:tcW w:w="1379" w:type="dxa"/>
            <w:tcBorders>
              <w:top w:val="nil"/>
              <w:left w:val="nil"/>
              <w:bottom w:val="nil"/>
              <w:right w:val="nil"/>
            </w:tcBorders>
            <w:shd w:val="clear" w:color="auto" w:fill="auto"/>
            <w:vAlign w:val="bottom"/>
            <w:hideMark/>
          </w:tcPr>
          <w:p w14:paraId="658FA7B3"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Gram CO2</w:t>
            </w:r>
          </w:p>
        </w:tc>
        <w:tc>
          <w:tcPr>
            <w:tcW w:w="1309" w:type="dxa"/>
            <w:tcBorders>
              <w:top w:val="nil"/>
              <w:left w:val="nil"/>
              <w:bottom w:val="nil"/>
              <w:right w:val="single" w:sz="8" w:space="0" w:color="auto"/>
            </w:tcBorders>
            <w:shd w:val="clear" w:color="auto" w:fill="auto"/>
            <w:noWrap/>
            <w:vAlign w:val="bottom"/>
            <w:hideMark/>
          </w:tcPr>
          <w:p w14:paraId="532177EF"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4602F9F8"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0E5C5172"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5A0979B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388F6ED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FTE</w:t>
            </w:r>
          </w:p>
        </w:tc>
        <w:tc>
          <w:tcPr>
            <w:tcW w:w="1321" w:type="dxa"/>
            <w:tcBorders>
              <w:top w:val="nil"/>
              <w:left w:val="nil"/>
              <w:bottom w:val="nil"/>
              <w:right w:val="nil"/>
            </w:tcBorders>
            <w:shd w:val="clear" w:color="auto" w:fill="auto"/>
            <w:noWrap/>
            <w:vAlign w:val="bottom"/>
            <w:hideMark/>
          </w:tcPr>
          <w:p w14:paraId="719D317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9,3997</w:t>
            </w:r>
          </w:p>
        </w:tc>
        <w:tc>
          <w:tcPr>
            <w:tcW w:w="1379" w:type="dxa"/>
            <w:tcBorders>
              <w:top w:val="nil"/>
              <w:left w:val="nil"/>
              <w:bottom w:val="nil"/>
              <w:right w:val="nil"/>
            </w:tcBorders>
            <w:shd w:val="clear" w:color="auto" w:fill="auto"/>
            <w:noWrap/>
            <w:vAlign w:val="bottom"/>
            <w:hideMark/>
          </w:tcPr>
          <w:p w14:paraId="36803F0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9.399,70</w:t>
            </w:r>
          </w:p>
        </w:tc>
        <w:tc>
          <w:tcPr>
            <w:tcW w:w="1309" w:type="dxa"/>
            <w:tcBorders>
              <w:top w:val="nil"/>
              <w:left w:val="nil"/>
              <w:bottom w:val="nil"/>
              <w:right w:val="single" w:sz="8" w:space="0" w:color="auto"/>
            </w:tcBorders>
            <w:shd w:val="clear" w:color="auto" w:fill="auto"/>
            <w:noWrap/>
            <w:vAlign w:val="bottom"/>
            <w:hideMark/>
          </w:tcPr>
          <w:p w14:paraId="70FEFFC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01A7686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7DCFB0B6"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06AD2DB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3CBFF71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Omzet</w:t>
            </w:r>
          </w:p>
        </w:tc>
        <w:tc>
          <w:tcPr>
            <w:tcW w:w="1321" w:type="dxa"/>
            <w:tcBorders>
              <w:top w:val="nil"/>
              <w:left w:val="nil"/>
              <w:bottom w:val="nil"/>
              <w:right w:val="nil"/>
            </w:tcBorders>
            <w:shd w:val="clear" w:color="auto" w:fill="auto"/>
            <w:noWrap/>
            <w:vAlign w:val="bottom"/>
            <w:hideMark/>
          </w:tcPr>
          <w:p w14:paraId="2B7756F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0,0000</w:t>
            </w:r>
          </w:p>
        </w:tc>
        <w:tc>
          <w:tcPr>
            <w:tcW w:w="1379" w:type="dxa"/>
            <w:tcBorders>
              <w:top w:val="nil"/>
              <w:left w:val="nil"/>
              <w:bottom w:val="nil"/>
              <w:right w:val="nil"/>
            </w:tcBorders>
            <w:shd w:val="clear" w:color="auto" w:fill="auto"/>
            <w:noWrap/>
            <w:vAlign w:val="bottom"/>
            <w:hideMark/>
          </w:tcPr>
          <w:p w14:paraId="1C4FC12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0,04</w:t>
            </w:r>
          </w:p>
        </w:tc>
        <w:tc>
          <w:tcPr>
            <w:tcW w:w="1309" w:type="dxa"/>
            <w:tcBorders>
              <w:top w:val="nil"/>
              <w:left w:val="nil"/>
              <w:bottom w:val="nil"/>
              <w:right w:val="single" w:sz="8" w:space="0" w:color="auto"/>
            </w:tcBorders>
            <w:shd w:val="clear" w:color="auto" w:fill="auto"/>
            <w:noWrap/>
            <w:vAlign w:val="bottom"/>
            <w:hideMark/>
          </w:tcPr>
          <w:p w14:paraId="3AB0FDC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3305BA7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6D41894E"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23BB208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5CDB3F1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FTE</w:t>
            </w:r>
          </w:p>
        </w:tc>
        <w:tc>
          <w:tcPr>
            <w:tcW w:w="1321" w:type="dxa"/>
            <w:tcBorders>
              <w:top w:val="nil"/>
              <w:left w:val="nil"/>
              <w:bottom w:val="nil"/>
              <w:right w:val="nil"/>
            </w:tcBorders>
            <w:shd w:val="clear" w:color="auto" w:fill="auto"/>
            <w:noWrap/>
            <w:vAlign w:val="bottom"/>
            <w:hideMark/>
          </w:tcPr>
          <w:p w14:paraId="62105F1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0,0000</w:t>
            </w:r>
          </w:p>
        </w:tc>
        <w:tc>
          <w:tcPr>
            <w:tcW w:w="1379" w:type="dxa"/>
            <w:tcBorders>
              <w:top w:val="nil"/>
              <w:left w:val="nil"/>
              <w:bottom w:val="nil"/>
              <w:right w:val="nil"/>
            </w:tcBorders>
            <w:shd w:val="clear" w:color="auto" w:fill="auto"/>
            <w:noWrap/>
            <w:vAlign w:val="bottom"/>
            <w:hideMark/>
          </w:tcPr>
          <w:p w14:paraId="291C303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9" w:type="dxa"/>
            <w:tcBorders>
              <w:top w:val="nil"/>
              <w:left w:val="nil"/>
              <w:bottom w:val="nil"/>
              <w:right w:val="single" w:sz="8" w:space="0" w:color="auto"/>
            </w:tcBorders>
            <w:shd w:val="clear" w:color="auto" w:fill="auto"/>
            <w:noWrap/>
            <w:vAlign w:val="bottom"/>
            <w:hideMark/>
          </w:tcPr>
          <w:p w14:paraId="3971D54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5F0F692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E9CF7F6" w14:textId="77777777" w:rsidTr="00D75296">
        <w:trPr>
          <w:trHeight w:val="240"/>
        </w:trPr>
        <w:tc>
          <w:tcPr>
            <w:tcW w:w="717" w:type="dxa"/>
            <w:tcBorders>
              <w:top w:val="nil"/>
              <w:left w:val="single" w:sz="8" w:space="0" w:color="auto"/>
              <w:bottom w:val="nil"/>
              <w:right w:val="nil"/>
            </w:tcBorders>
            <w:shd w:val="clear" w:color="auto" w:fill="auto"/>
            <w:noWrap/>
            <w:vAlign w:val="bottom"/>
            <w:hideMark/>
          </w:tcPr>
          <w:p w14:paraId="063D5F8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7B85E6E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Omzet</w:t>
            </w:r>
          </w:p>
        </w:tc>
        <w:tc>
          <w:tcPr>
            <w:tcW w:w="1321" w:type="dxa"/>
            <w:tcBorders>
              <w:top w:val="nil"/>
              <w:left w:val="nil"/>
              <w:bottom w:val="nil"/>
              <w:right w:val="nil"/>
            </w:tcBorders>
            <w:shd w:val="clear" w:color="auto" w:fill="auto"/>
            <w:noWrap/>
            <w:vAlign w:val="bottom"/>
            <w:hideMark/>
          </w:tcPr>
          <w:p w14:paraId="5AF7FC3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0,0000</w:t>
            </w:r>
          </w:p>
        </w:tc>
        <w:tc>
          <w:tcPr>
            <w:tcW w:w="1379" w:type="dxa"/>
            <w:tcBorders>
              <w:top w:val="nil"/>
              <w:left w:val="nil"/>
              <w:bottom w:val="nil"/>
              <w:right w:val="nil"/>
            </w:tcBorders>
            <w:shd w:val="clear" w:color="auto" w:fill="auto"/>
            <w:noWrap/>
            <w:vAlign w:val="bottom"/>
            <w:hideMark/>
          </w:tcPr>
          <w:p w14:paraId="7694A59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9" w:type="dxa"/>
            <w:tcBorders>
              <w:top w:val="nil"/>
              <w:left w:val="nil"/>
              <w:bottom w:val="nil"/>
              <w:right w:val="single" w:sz="8" w:space="0" w:color="auto"/>
            </w:tcBorders>
            <w:shd w:val="clear" w:color="auto" w:fill="auto"/>
            <w:noWrap/>
            <w:vAlign w:val="bottom"/>
            <w:hideMark/>
          </w:tcPr>
          <w:p w14:paraId="3FA0C41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158F1EC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7917A2B0" w14:textId="77777777" w:rsidTr="00D75296">
        <w:trPr>
          <w:trHeight w:val="255"/>
        </w:trPr>
        <w:tc>
          <w:tcPr>
            <w:tcW w:w="717" w:type="dxa"/>
            <w:tcBorders>
              <w:top w:val="nil"/>
              <w:left w:val="single" w:sz="8" w:space="0" w:color="auto"/>
              <w:bottom w:val="single" w:sz="8" w:space="0" w:color="auto"/>
              <w:right w:val="nil"/>
            </w:tcBorders>
            <w:shd w:val="clear" w:color="auto" w:fill="auto"/>
            <w:noWrap/>
            <w:vAlign w:val="bottom"/>
            <w:hideMark/>
          </w:tcPr>
          <w:p w14:paraId="56E1644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1FD084F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1" w:type="dxa"/>
            <w:tcBorders>
              <w:top w:val="nil"/>
              <w:left w:val="nil"/>
              <w:bottom w:val="single" w:sz="8" w:space="0" w:color="auto"/>
              <w:right w:val="nil"/>
            </w:tcBorders>
            <w:shd w:val="clear" w:color="auto" w:fill="auto"/>
            <w:noWrap/>
            <w:vAlign w:val="bottom"/>
            <w:hideMark/>
          </w:tcPr>
          <w:p w14:paraId="1D8A69D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620A98E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9" w:type="dxa"/>
            <w:tcBorders>
              <w:top w:val="nil"/>
              <w:left w:val="nil"/>
              <w:bottom w:val="single" w:sz="8" w:space="0" w:color="auto"/>
              <w:right w:val="single" w:sz="8" w:space="0" w:color="auto"/>
            </w:tcBorders>
            <w:shd w:val="clear" w:color="auto" w:fill="auto"/>
            <w:noWrap/>
            <w:vAlign w:val="bottom"/>
            <w:hideMark/>
          </w:tcPr>
          <w:p w14:paraId="4B99645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8" w:type="dxa"/>
            <w:tcBorders>
              <w:top w:val="nil"/>
              <w:left w:val="nil"/>
              <w:bottom w:val="nil"/>
              <w:right w:val="nil"/>
            </w:tcBorders>
            <w:shd w:val="clear" w:color="auto" w:fill="auto"/>
            <w:noWrap/>
            <w:vAlign w:val="bottom"/>
            <w:hideMark/>
          </w:tcPr>
          <w:p w14:paraId="56AAFF7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bl>
    <w:p w14:paraId="348C80AF" w14:textId="4C1D2786" w:rsidR="00D75296" w:rsidRDefault="00D75296" w:rsidP="001E7FAD">
      <w:pPr>
        <w:rPr>
          <w:rFonts w:cstheme="minorHAnsi"/>
        </w:rPr>
      </w:pPr>
    </w:p>
    <w:p w14:paraId="158225F6" w14:textId="16490114" w:rsidR="00D75296" w:rsidRDefault="00D75296" w:rsidP="001E7FAD">
      <w:pPr>
        <w:rPr>
          <w:rFonts w:cstheme="minorHAnsi"/>
        </w:rPr>
      </w:pPr>
    </w:p>
    <w:p w14:paraId="09BB26F9" w14:textId="2381DA91" w:rsidR="00D75296" w:rsidRDefault="00D75296" w:rsidP="001E7FAD">
      <w:pPr>
        <w:rPr>
          <w:rFonts w:cstheme="minorHAnsi"/>
        </w:rPr>
      </w:pPr>
    </w:p>
    <w:p w14:paraId="47AABCB3" w14:textId="4480E044" w:rsidR="00D75296" w:rsidRDefault="00D75296" w:rsidP="001E7FAD">
      <w:pPr>
        <w:rPr>
          <w:rFonts w:cstheme="minorHAnsi"/>
        </w:rPr>
      </w:pPr>
    </w:p>
    <w:p w14:paraId="1F287D04" w14:textId="0B3AC709" w:rsidR="00D75296" w:rsidRDefault="00D75296" w:rsidP="001E7FAD">
      <w:pPr>
        <w:rPr>
          <w:rFonts w:cstheme="minorHAnsi"/>
        </w:rPr>
      </w:pPr>
    </w:p>
    <w:p w14:paraId="68F26E39" w14:textId="5E844E34" w:rsidR="00D75296" w:rsidRDefault="00D75296" w:rsidP="001E7FAD">
      <w:pPr>
        <w:rPr>
          <w:rFonts w:cstheme="minorHAnsi"/>
        </w:rPr>
      </w:pPr>
    </w:p>
    <w:p w14:paraId="14B91C27" w14:textId="6534AE19" w:rsidR="00D75296" w:rsidRDefault="00D75296" w:rsidP="001E7FAD">
      <w:pPr>
        <w:rPr>
          <w:rFonts w:cstheme="minorHAnsi"/>
        </w:rPr>
      </w:pPr>
    </w:p>
    <w:p w14:paraId="11100E6C" w14:textId="4DFECE4C" w:rsidR="00D75296" w:rsidRDefault="00D75296" w:rsidP="001E7FAD">
      <w:pPr>
        <w:rPr>
          <w:rFonts w:cstheme="minorHAnsi"/>
        </w:rPr>
      </w:pPr>
    </w:p>
    <w:tbl>
      <w:tblPr>
        <w:tblW w:w="8140" w:type="dxa"/>
        <w:tblInd w:w="70" w:type="dxa"/>
        <w:tblCellMar>
          <w:left w:w="70" w:type="dxa"/>
          <w:right w:w="70" w:type="dxa"/>
        </w:tblCellMar>
        <w:tblLook w:val="04A0" w:firstRow="1" w:lastRow="0" w:firstColumn="1" w:lastColumn="0" w:noHBand="0" w:noVBand="1"/>
      </w:tblPr>
      <w:tblGrid>
        <w:gridCol w:w="716"/>
        <w:gridCol w:w="2096"/>
        <w:gridCol w:w="1324"/>
        <w:gridCol w:w="1379"/>
        <w:gridCol w:w="1308"/>
        <w:gridCol w:w="1317"/>
      </w:tblGrid>
      <w:tr w:rsidR="00D75296" w:rsidRPr="00D75296" w14:paraId="116D214F" w14:textId="77777777" w:rsidTr="00D75296">
        <w:trPr>
          <w:trHeight w:val="480"/>
        </w:trPr>
        <w:tc>
          <w:tcPr>
            <w:tcW w:w="716" w:type="dxa"/>
            <w:tcBorders>
              <w:top w:val="nil"/>
              <w:left w:val="nil"/>
              <w:bottom w:val="nil"/>
              <w:right w:val="nil"/>
            </w:tcBorders>
            <w:shd w:val="clear" w:color="auto" w:fill="auto"/>
            <w:noWrap/>
            <w:vAlign w:val="bottom"/>
            <w:hideMark/>
          </w:tcPr>
          <w:p w14:paraId="44002140"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noWrap/>
            <w:vAlign w:val="bottom"/>
            <w:hideMark/>
          </w:tcPr>
          <w:p w14:paraId="5408707C"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Kantoren</w:t>
            </w:r>
          </w:p>
        </w:tc>
        <w:tc>
          <w:tcPr>
            <w:tcW w:w="1324" w:type="dxa"/>
            <w:tcBorders>
              <w:top w:val="nil"/>
              <w:left w:val="nil"/>
              <w:bottom w:val="nil"/>
              <w:right w:val="nil"/>
            </w:tcBorders>
            <w:shd w:val="clear" w:color="auto" w:fill="auto"/>
            <w:vAlign w:val="bottom"/>
            <w:hideMark/>
          </w:tcPr>
          <w:p w14:paraId="62D035E3"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Verbruik Daniel Pijnacker</w:t>
            </w:r>
          </w:p>
        </w:tc>
        <w:tc>
          <w:tcPr>
            <w:tcW w:w="1379" w:type="dxa"/>
            <w:tcBorders>
              <w:top w:val="nil"/>
              <w:left w:val="nil"/>
              <w:bottom w:val="nil"/>
              <w:right w:val="nil"/>
            </w:tcBorders>
            <w:shd w:val="clear" w:color="auto" w:fill="auto"/>
            <w:vAlign w:val="bottom"/>
            <w:hideMark/>
          </w:tcPr>
          <w:p w14:paraId="68B0346E"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Eenheid</w:t>
            </w:r>
          </w:p>
        </w:tc>
        <w:tc>
          <w:tcPr>
            <w:tcW w:w="1308" w:type="dxa"/>
            <w:tcBorders>
              <w:top w:val="nil"/>
              <w:left w:val="nil"/>
              <w:bottom w:val="nil"/>
              <w:right w:val="nil"/>
            </w:tcBorders>
            <w:shd w:val="clear" w:color="auto" w:fill="auto"/>
            <w:vAlign w:val="bottom"/>
            <w:hideMark/>
          </w:tcPr>
          <w:p w14:paraId="4AD8608A"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roofErr w:type="spellStart"/>
            <w:r w:rsidRPr="00D75296">
              <w:rPr>
                <w:rFonts w:ascii="Calibri" w:eastAsia="Times New Roman" w:hAnsi="Calibri" w:cs="Times New Roman"/>
                <w:b/>
                <w:bCs/>
                <w:color w:val="000000"/>
                <w:sz w:val="18"/>
                <w:szCs w:val="18"/>
                <w:lang w:eastAsia="nl-NL"/>
              </w:rPr>
              <w:t>Conv</w:t>
            </w:r>
            <w:proofErr w:type="spellEnd"/>
            <w:r w:rsidRPr="00D75296">
              <w:rPr>
                <w:rFonts w:ascii="Calibri" w:eastAsia="Times New Roman" w:hAnsi="Calibri" w:cs="Times New Roman"/>
                <w:b/>
                <w:bCs/>
                <w:color w:val="000000"/>
                <w:sz w:val="18"/>
                <w:szCs w:val="18"/>
                <w:lang w:eastAsia="nl-NL"/>
              </w:rPr>
              <w:t>.</w:t>
            </w:r>
          </w:p>
        </w:tc>
        <w:tc>
          <w:tcPr>
            <w:tcW w:w="1317" w:type="dxa"/>
            <w:tcBorders>
              <w:top w:val="nil"/>
              <w:left w:val="nil"/>
              <w:bottom w:val="nil"/>
              <w:right w:val="nil"/>
            </w:tcBorders>
            <w:shd w:val="clear" w:color="auto" w:fill="auto"/>
            <w:vAlign w:val="bottom"/>
            <w:hideMark/>
          </w:tcPr>
          <w:p w14:paraId="69FC5C48"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 Daniel Pijnacker</w:t>
            </w:r>
          </w:p>
        </w:tc>
      </w:tr>
      <w:tr w:rsidR="00D75296" w:rsidRPr="00D75296" w14:paraId="7309F1A7" w14:textId="77777777" w:rsidTr="00D75296">
        <w:trPr>
          <w:trHeight w:val="240"/>
        </w:trPr>
        <w:tc>
          <w:tcPr>
            <w:tcW w:w="716" w:type="dxa"/>
            <w:tcBorders>
              <w:top w:val="nil"/>
              <w:left w:val="nil"/>
              <w:bottom w:val="nil"/>
              <w:right w:val="nil"/>
            </w:tcBorders>
            <w:shd w:val="clear" w:color="auto" w:fill="auto"/>
            <w:noWrap/>
            <w:vAlign w:val="bottom"/>
            <w:hideMark/>
          </w:tcPr>
          <w:p w14:paraId="22A37D7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750FEBD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Aardgas</w:t>
            </w:r>
          </w:p>
        </w:tc>
        <w:tc>
          <w:tcPr>
            <w:tcW w:w="1324" w:type="dxa"/>
            <w:tcBorders>
              <w:top w:val="nil"/>
              <w:left w:val="nil"/>
              <w:bottom w:val="nil"/>
              <w:right w:val="nil"/>
            </w:tcBorders>
            <w:shd w:val="clear" w:color="000000" w:fill="EBF1DE"/>
            <w:noWrap/>
            <w:vAlign w:val="bottom"/>
            <w:hideMark/>
          </w:tcPr>
          <w:p w14:paraId="7ED7226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2.582,00</w:t>
            </w:r>
          </w:p>
        </w:tc>
        <w:tc>
          <w:tcPr>
            <w:tcW w:w="1379" w:type="dxa"/>
            <w:tcBorders>
              <w:top w:val="nil"/>
              <w:left w:val="nil"/>
              <w:bottom w:val="nil"/>
              <w:right w:val="nil"/>
            </w:tcBorders>
            <w:shd w:val="clear" w:color="auto" w:fill="auto"/>
            <w:noWrap/>
            <w:vAlign w:val="bottom"/>
            <w:hideMark/>
          </w:tcPr>
          <w:p w14:paraId="1E504D3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m3</w:t>
            </w:r>
          </w:p>
        </w:tc>
        <w:tc>
          <w:tcPr>
            <w:tcW w:w="1308" w:type="dxa"/>
            <w:tcBorders>
              <w:top w:val="nil"/>
              <w:left w:val="nil"/>
              <w:bottom w:val="nil"/>
              <w:right w:val="nil"/>
            </w:tcBorders>
            <w:shd w:val="clear" w:color="auto" w:fill="auto"/>
            <w:noWrap/>
            <w:vAlign w:val="bottom"/>
            <w:hideMark/>
          </w:tcPr>
          <w:p w14:paraId="09AE476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1,89</w:t>
            </w:r>
          </w:p>
        </w:tc>
        <w:tc>
          <w:tcPr>
            <w:tcW w:w="1317" w:type="dxa"/>
            <w:tcBorders>
              <w:top w:val="nil"/>
              <w:left w:val="nil"/>
              <w:bottom w:val="nil"/>
              <w:right w:val="nil"/>
            </w:tcBorders>
            <w:shd w:val="clear" w:color="auto" w:fill="auto"/>
            <w:noWrap/>
            <w:vAlign w:val="bottom"/>
            <w:hideMark/>
          </w:tcPr>
          <w:p w14:paraId="7DF6759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4,88</w:t>
            </w:r>
          </w:p>
        </w:tc>
      </w:tr>
      <w:tr w:rsidR="00D75296" w:rsidRPr="00D75296" w14:paraId="32B44060" w14:textId="77777777" w:rsidTr="00D75296">
        <w:trPr>
          <w:trHeight w:val="240"/>
        </w:trPr>
        <w:tc>
          <w:tcPr>
            <w:tcW w:w="716" w:type="dxa"/>
            <w:tcBorders>
              <w:top w:val="nil"/>
              <w:left w:val="nil"/>
              <w:bottom w:val="nil"/>
              <w:right w:val="nil"/>
            </w:tcBorders>
            <w:shd w:val="clear" w:color="auto" w:fill="auto"/>
            <w:noWrap/>
            <w:vAlign w:val="bottom"/>
            <w:hideMark/>
          </w:tcPr>
          <w:p w14:paraId="5F887EB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1273083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(grijs)</w:t>
            </w:r>
          </w:p>
        </w:tc>
        <w:tc>
          <w:tcPr>
            <w:tcW w:w="1324" w:type="dxa"/>
            <w:tcBorders>
              <w:top w:val="nil"/>
              <w:left w:val="nil"/>
              <w:bottom w:val="nil"/>
              <w:right w:val="nil"/>
            </w:tcBorders>
            <w:shd w:val="clear" w:color="000000" w:fill="EBF1DE"/>
            <w:noWrap/>
            <w:vAlign w:val="bottom"/>
            <w:hideMark/>
          </w:tcPr>
          <w:p w14:paraId="620F84A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086167A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8" w:type="dxa"/>
            <w:tcBorders>
              <w:top w:val="nil"/>
              <w:left w:val="nil"/>
              <w:bottom w:val="nil"/>
              <w:right w:val="nil"/>
            </w:tcBorders>
            <w:shd w:val="clear" w:color="auto" w:fill="auto"/>
            <w:noWrap/>
            <w:vAlign w:val="bottom"/>
            <w:hideMark/>
          </w:tcPr>
          <w:p w14:paraId="1BD2D2E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0,649</w:t>
            </w:r>
          </w:p>
        </w:tc>
        <w:tc>
          <w:tcPr>
            <w:tcW w:w="1317" w:type="dxa"/>
            <w:tcBorders>
              <w:top w:val="nil"/>
              <w:left w:val="nil"/>
              <w:bottom w:val="nil"/>
              <w:right w:val="nil"/>
            </w:tcBorders>
            <w:shd w:val="clear" w:color="auto" w:fill="auto"/>
            <w:noWrap/>
            <w:vAlign w:val="bottom"/>
            <w:hideMark/>
          </w:tcPr>
          <w:p w14:paraId="01F1C23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50195863" w14:textId="77777777" w:rsidTr="00D75296">
        <w:trPr>
          <w:trHeight w:val="240"/>
        </w:trPr>
        <w:tc>
          <w:tcPr>
            <w:tcW w:w="716" w:type="dxa"/>
            <w:tcBorders>
              <w:top w:val="nil"/>
              <w:left w:val="nil"/>
              <w:bottom w:val="nil"/>
              <w:right w:val="nil"/>
            </w:tcBorders>
            <w:shd w:val="clear" w:color="auto" w:fill="auto"/>
            <w:noWrap/>
            <w:vAlign w:val="bottom"/>
            <w:hideMark/>
          </w:tcPr>
          <w:p w14:paraId="4816638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1DF58C9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(groen)</w:t>
            </w:r>
          </w:p>
        </w:tc>
        <w:tc>
          <w:tcPr>
            <w:tcW w:w="1324" w:type="dxa"/>
            <w:tcBorders>
              <w:top w:val="nil"/>
              <w:left w:val="nil"/>
              <w:bottom w:val="nil"/>
              <w:right w:val="nil"/>
            </w:tcBorders>
            <w:shd w:val="clear" w:color="000000" w:fill="EBF1DE"/>
            <w:noWrap/>
            <w:vAlign w:val="bottom"/>
            <w:hideMark/>
          </w:tcPr>
          <w:p w14:paraId="7020109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10.741,00</w:t>
            </w:r>
          </w:p>
        </w:tc>
        <w:tc>
          <w:tcPr>
            <w:tcW w:w="1379" w:type="dxa"/>
            <w:tcBorders>
              <w:top w:val="nil"/>
              <w:left w:val="nil"/>
              <w:bottom w:val="nil"/>
              <w:right w:val="nil"/>
            </w:tcBorders>
            <w:shd w:val="clear" w:color="auto" w:fill="auto"/>
            <w:noWrap/>
            <w:vAlign w:val="bottom"/>
            <w:hideMark/>
          </w:tcPr>
          <w:p w14:paraId="19295B7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8" w:type="dxa"/>
            <w:tcBorders>
              <w:top w:val="nil"/>
              <w:left w:val="nil"/>
              <w:bottom w:val="nil"/>
              <w:right w:val="nil"/>
            </w:tcBorders>
            <w:shd w:val="clear" w:color="auto" w:fill="auto"/>
            <w:noWrap/>
            <w:vAlign w:val="bottom"/>
            <w:hideMark/>
          </w:tcPr>
          <w:p w14:paraId="62A7437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w:t>
            </w:r>
          </w:p>
        </w:tc>
        <w:tc>
          <w:tcPr>
            <w:tcW w:w="1317" w:type="dxa"/>
            <w:tcBorders>
              <w:top w:val="nil"/>
              <w:left w:val="nil"/>
              <w:bottom w:val="nil"/>
              <w:right w:val="nil"/>
            </w:tcBorders>
            <w:shd w:val="clear" w:color="auto" w:fill="auto"/>
            <w:noWrap/>
            <w:vAlign w:val="bottom"/>
            <w:hideMark/>
          </w:tcPr>
          <w:p w14:paraId="45D3240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6F946910" w14:textId="77777777" w:rsidTr="00D75296">
        <w:trPr>
          <w:trHeight w:val="240"/>
        </w:trPr>
        <w:tc>
          <w:tcPr>
            <w:tcW w:w="716" w:type="dxa"/>
            <w:tcBorders>
              <w:top w:val="nil"/>
              <w:left w:val="nil"/>
              <w:bottom w:val="nil"/>
              <w:right w:val="nil"/>
            </w:tcBorders>
            <w:shd w:val="clear" w:color="auto" w:fill="auto"/>
            <w:noWrap/>
            <w:vAlign w:val="bottom"/>
            <w:hideMark/>
          </w:tcPr>
          <w:p w14:paraId="7760AAD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2096" w:type="dxa"/>
            <w:tcBorders>
              <w:top w:val="nil"/>
              <w:left w:val="nil"/>
              <w:bottom w:val="nil"/>
              <w:right w:val="nil"/>
            </w:tcBorders>
            <w:shd w:val="clear" w:color="auto" w:fill="auto"/>
            <w:noWrap/>
            <w:vAlign w:val="bottom"/>
            <w:hideMark/>
          </w:tcPr>
          <w:p w14:paraId="52883634" w14:textId="77777777" w:rsidR="00D75296" w:rsidRPr="00D75296" w:rsidRDefault="00D75296" w:rsidP="00D75296">
            <w:pPr>
              <w:spacing w:line="240" w:lineRule="auto"/>
              <w:rPr>
                <w:rFonts w:ascii="Calibri" w:eastAsia="Times New Roman" w:hAnsi="Calibri" w:cs="Times New Roman"/>
                <w:i/>
                <w:iCs/>
                <w:color w:val="000000"/>
                <w:sz w:val="18"/>
                <w:szCs w:val="18"/>
                <w:lang w:eastAsia="nl-NL"/>
              </w:rPr>
            </w:pPr>
            <w:r w:rsidRPr="00D75296">
              <w:rPr>
                <w:rFonts w:ascii="Calibri" w:eastAsia="Times New Roman" w:hAnsi="Calibri" w:cs="Times New Roman"/>
                <w:i/>
                <w:iCs/>
                <w:color w:val="000000"/>
                <w:sz w:val="18"/>
                <w:szCs w:val="18"/>
                <w:lang w:eastAsia="nl-NL"/>
              </w:rPr>
              <w:t xml:space="preserve"> </w:t>
            </w:r>
          </w:p>
        </w:tc>
        <w:tc>
          <w:tcPr>
            <w:tcW w:w="1324" w:type="dxa"/>
            <w:tcBorders>
              <w:top w:val="nil"/>
              <w:left w:val="nil"/>
              <w:bottom w:val="nil"/>
              <w:right w:val="nil"/>
            </w:tcBorders>
            <w:shd w:val="clear" w:color="auto" w:fill="auto"/>
            <w:noWrap/>
            <w:vAlign w:val="bottom"/>
            <w:hideMark/>
          </w:tcPr>
          <w:p w14:paraId="4E945935" w14:textId="77777777" w:rsidR="00D75296" w:rsidRPr="00D75296" w:rsidRDefault="00D75296" w:rsidP="00D75296">
            <w:pPr>
              <w:spacing w:line="240" w:lineRule="auto"/>
              <w:rPr>
                <w:rFonts w:ascii="Calibri" w:eastAsia="Times New Roman" w:hAnsi="Calibri" w:cs="Times New Roman"/>
                <w:i/>
                <w:iCs/>
                <w:color w:val="000000"/>
                <w:sz w:val="18"/>
                <w:szCs w:val="18"/>
                <w:lang w:eastAsia="nl-NL"/>
              </w:rPr>
            </w:pPr>
          </w:p>
        </w:tc>
        <w:tc>
          <w:tcPr>
            <w:tcW w:w="1379" w:type="dxa"/>
            <w:tcBorders>
              <w:top w:val="nil"/>
              <w:left w:val="nil"/>
              <w:bottom w:val="nil"/>
              <w:right w:val="nil"/>
            </w:tcBorders>
            <w:shd w:val="clear" w:color="auto" w:fill="auto"/>
            <w:noWrap/>
            <w:vAlign w:val="bottom"/>
            <w:hideMark/>
          </w:tcPr>
          <w:p w14:paraId="2C2F2ACF"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8" w:type="dxa"/>
            <w:tcBorders>
              <w:top w:val="nil"/>
              <w:left w:val="nil"/>
              <w:bottom w:val="nil"/>
              <w:right w:val="nil"/>
            </w:tcBorders>
            <w:shd w:val="clear" w:color="auto" w:fill="auto"/>
            <w:noWrap/>
            <w:vAlign w:val="bottom"/>
            <w:hideMark/>
          </w:tcPr>
          <w:p w14:paraId="288A17E6"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7" w:type="dxa"/>
            <w:tcBorders>
              <w:top w:val="nil"/>
              <w:left w:val="nil"/>
              <w:bottom w:val="nil"/>
              <w:right w:val="nil"/>
            </w:tcBorders>
            <w:shd w:val="clear" w:color="auto" w:fill="auto"/>
            <w:noWrap/>
            <w:vAlign w:val="bottom"/>
            <w:hideMark/>
          </w:tcPr>
          <w:p w14:paraId="54C39E15"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64297A5F" w14:textId="77777777" w:rsidTr="00D75296">
        <w:trPr>
          <w:trHeight w:val="240"/>
        </w:trPr>
        <w:tc>
          <w:tcPr>
            <w:tcW w:w="716" w:type="dxa"/>
            <w:tcBorders>
              <w:top w:val="nil"/>
              <w:left w:val="nil"/>
              <w:bottom w:val="nil"/>
              <w:right w:val="nil"/>
            </w:tcBorders>
            <w:shd w:val="clear" w:color="auto" w:fill="auto"/>
            <w:noWrap/>
            <w:vAlign w:val="bottom"/>
            <w:hideMark/>
          </w:tcPr>
          <w:p w14:paraId="2B8F780F"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noWrap/>
            <w:vAlign w:val="bottom"/>
            <w:hideMark/>
          </w:tcPr>
          <w:p w14:paraId="39FDAAFF"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Werken</w:t>
            </w:r>
          </w:p>
        </w:tc>
        <w:tc>
          <w:tcPr>
            <w:tcW w:w="1324" w:type="dxa"/>
            <w:tcBorders>
              <w:top w:val="nil"/>
              <w:left w:val="nil"/>
              <w:bottom w:val="nil"/>
              <w:right w:val="nil"/>
            </w:tcBorders>
            <w:shd w:val="clear" w:color="auto" w:fill="auto"/>
            <w:noWrap/>
            <w:vAlign w:val="bottom"/>
            <w:hideMark/>
          </w:tcPr>
          <w:p w14:paraId="5395C06B"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p>
        </w:tc>
        <w:tc>
          <w:tcPr>
            <w:tcW w:w="1379" w:type="dxa"/>
            <w:tcBorders>
              <w:top w:val="nil"/>
              <w:left w:val="nil"/>
              <w:bottom w:val="nil"/>
              <w:right w:val="nil"/>
            </w:tcBorders>
            <w:shd w:val="clear" w:color="auto" w:fill="auto"/>
            <w:noWrap/>
            <w:vAlign w:val="bottom"/>
            <w:hideMark/>
          </w:tcPr>
          <w:p w14:paraId="3303A329"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8" w:type="dxa"/>
            <w:tcBorders>
              <w:top w:val="nil"/>
              <w:left w:val="nil"/>
              <w:bottom w:val="nil"/>
              <w:right w:val="nil"/>
            </w:tcBorders>
            <w:shd w:val="clear" w:color="auto" w:fill="auto"/>
            <w:noWrap/>
            <w:vAlign w:val="bottom"/>
            <w:hideMark/>
          </w:tcPr>
          <w:p w14:paraId="2D973104"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7" w:type="dxa"/>
            <w:tcBorders>
              <w:top w:val="nil"/>
              <w:left w:val="nil"/>
              <w:bottom w:val="nil"/>
              <w:right w:val="nil"/>
            </w:tcBorders>
            <w:shd w:val="clear" w:color="auto" w:fill="auto"/>
            <w:noWrap/>
            <w:vAlign w:val="bottom"/>
            <w:hideMark/>
          </w:tcPr>
          <w:p w14:paraId="1C40271E"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5DDABF64" w14:textId="77777777" w:rsidTr="00D75296">
        <w:trPr>
          <w:trHeight w:val="240"/>
        </w:trPr>
        <w:tc>
          <w:tcPr>
            <w:tcW w:w="716" w:type="dxa"/>
            <w:tcBorders>
              <w:top w:val="nil"/>
              <w:left w:val="nil"/>
              <w:bottom w:val="nil"/>
              <w:right w:val="nil"/>
            </w:tcBorders>
            <w:shd w:val="clear" w:color="auto" w:fill="auto"/>
            <w:noWrap/>
            <w:vAlign w:val="bottom"/>
            <w:hideMark/>
          </w:tcPr>
          <w:p w14:paraId="26486B8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4350D0F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Benzine</w:t>
            </w:r>
          </w:p>
        </w:tc>
        <w:tc>
          <w:tcPr>
            <w:tcW w:w="1324" w:type="dxa"/>
            <w:tcBorders>
              <w:top w:val="nil"/>
              <w:left w:val="nil"/>
              <w:bottom w:val="nil"/>
              <w:right w:val="nil"/>
            </w:tcBorders>
            <w:shd w:val="clear" w:color="000000" w:fill="EBF1DE"/>
            <w:noWrap/>
            <w:vAlign w:val="bottom"/>
            <w:hideMark/>
          </w:tcPr>
          <w:p w14:paraId="0E6C4CF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619,99</w:t>
            </w:r>
          </w:p>
        </w:tc>
        <w:tc>
          <w:tcPr>
            <w:tcW w:w="1379" w:type="dxa"/>
            <w:tcBorders>
              <w:top w:val="nil"/>
              <w:left w:val="nil"/>
              <w:bottom w:val="nil"/>
              <w:right w:val="nil"/>
            </w:tcBorders>
            <w:shd w:val="clear" w:color="auto" w:fill="auto"/>
            <w:noWrap/>
            <w:vAlign w:val="bottom"/>
            <w:hideMark/>
          </w:tcPr>
          <w:p w14:paraId="6BD0BDD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08" w:type="dxa"/>
            <w:tcBorders>
              <w:top w:val="nil"/>
              <w:left w:val="nil"/>
              <w:bottom w:val="nil"/>
              <w:right w:val="nil"/>
            </w:tcBorders>
            <w:shd w:val="clear" w:color="auto" w:fill="auto"/>
            <w:noWrap/>
            <w:vAlign w:val="bottom"/>
            <w:hideMark/>
          </w:tcPr>
          <w:p w14:paraId="42110BA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2,74</w:t>
            </w:r>
          </w:p>
        </w:tc>
        <w:tc>
          <w:tcPr>
            <w:tcW w:w="1317" w:type="dxa"/>
            <w:tcBorders>
              <w:top w:val="nil"/>
              <w:left w:val="nil"/>
              <w:bottom w:val="nil"/>
              <w:right w:val="nil"/>
            </w:tcBorders>
            <w:shd w:val="clear" w:color="auto" w:fill="auto"/>
            <w:noWrap/>
            <w:vAlign w:val="bottom"/>
            <w:hideMark/>
          </w:tcPr>
          <w:p w14:paraId="22F9A27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1,70</w:t>
            </w:r>
          </w:p>
        </w:tc>
      </w:tr>
      <w:tr w:rsidR="00D75296" w:rsidRPr="00D75296" w14:paraId="7B8EB322" w14:textId="77777777" w:rsidTr="00D75296">
        <w:trPr>
          <w:trHeight w:val="240"/>
        </w:trPr>
        <w:tc>
          <w:tcPr>
            <w:tcW w:w="716" w:type="dxa"/>
            <w:tcBorders>
              <w:top w:val="nil"/>
              <w:left w:val="nil"/>
              <w:bottom w:val="nil"/>
              <w:right w:val="nil"/>
            </w:tcBorders>
            <w:shd w:val="clear" w:color="auto" w:fill="auto"/>
            <w:noWrap/>
            <w:vAlign w:val="bottom"/>
            <w:hideMark/>
          </w:tcPr>
          <w:p w14:paraId="2BED4B7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497458B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Diesel</w:t>
            </w:r>
          </w:p>
        </w:tc>
        <w:tc>
          <w:tcPr>
            <w:tcW w:w="1324" w:type="dxa"/>
            <w:tcBorders>
              <w:top w:val="nil"/>
              <w:left w:val="nil"/>
              <w:bottom w:val="nil"/>
              <w:right w:val="nil"/>
            </w:tcBorders>
            <w:shd w:val="clear" w:color="000000" w:fill="EBF1DE"/>
            <w:noWrap/>
            <w:vAlign w:val="bottom"/>
            <w:hideMark/>
          </w:tcPr>
          <w:p w14:paraId="0F7D1BF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46.151,00</w:t>
            </w:r>
          </w:p>
        </w:tc>
        <w:tc>
          <w:tcPr>
            <w:tcW w:w="1379" w:type="dxa"/>
            <w:tcBorders>
              <w:top w:val="nil"/>
              <w:left w:val="nil"/>
              <w:bottom w:val="nil"/>
              <w:right w:val="nil"/>
            </w:tcBorders>
            <w:shd w:val="clear" w:color="auto" w:fill="auto"/>
            <w:noWrap/>
            <w:vAlign w:val="bottom"/>
            <w:hideMark/>
          </w:tcPr>
          <w:p w14:paraId="4DA662E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08" w:type="dxa"/>
            <w:tcBorders>
              <w:top w:val="nil"/>
              <w:left w:val="nil"/>
              <w:bottom w:val="nil"/>
              <w:right w:val="nil"/>
            </w:tcBorders>
            <w:shd w:val="clear" w:color="auto" w:fill="auto"/>
            <w:noWrap/>
            <w:vAlign w:val="bottom"/>
            <w:hideMark/>
          </w:tcPr>
          <w:p w14:paraId="032D8DD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3,23</w:t>
            </w:r>
          </w:p>
        </w:tc>
        <w:tc>
          <w:tcPr>
            <w:tcW w:w="1317" w:type="dxa"/>
            <w:tcBorders>
              <w:top w:val="nil"/>
              <w:left w:val="nil"/>
              <w:bottom w:val="nil"/>
              <w:right w:val="nil"/>
            </w:tcBorders>
            <w:shd w:val="clear" w:color="auto" w:fill="auto"/>
            <w:noWrap/>
            <w:vAlign w:val="bottom"/>
            <w:hideMark/>
          </w:tcPr>
          <w:p w14:paraId="05A73AF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149,07</w:t>
            </w:r>
          </w:p>
        </w:tc>
      </w:tr>
      <w:tr w:rsidR="00D75296" w:rsidRPr="00D75296" w14:paraId="5213BBE6" w14:textId="77777777" w:rsidTr="00D75296">
        <w:trPr>
          <w:trHeight w:val="240"/>
        </w:trPr>
        <w:tc>
          <w:tcPr>
            <w:tcW w:w="716" w:type="dxa"/>
            <w:tcBorders>
              <w:top w:val="nil"/>
              <w:left w:val="nil"/>
              <w:bottom w:val="nil"/>
              <w:right w:val="nil"/>
            </w:tcBorders>
            <w:shd w:val="clear" w:color="auto" w:fill="auto"/>
            <w:noWrap/>
            <w:vAlign w:val="bottom"/>
            <w:hideMark/>
          </w:tcPr>
          <w:p w14:paraId="2C7B0B2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0768238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Propaan</w:t>
            </w:r>
          </w:p>
        </w:tc>
        <w:tc>
          <w:tcPr>
            <w:tcW w:w="1324" w:type="dxa"/>
            <w:tcBorders>
              <w:top w:val="nil"/>
              <w:left w:val="nil"/>
              <w:bottom w:val="nil"/>
              <w:right w:val="nil"/>
            </w:tcBorders>
            <w:shd w:val="clear" w:color="000000" w:fill="EBF1DE"/>
            <w:noWrap/>
            <w:vAlign w:val="bottom"/>
            <w:hideMark/>
          </w:tcPr>
          <w:p w14:paraId="4126A5C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02B30A6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liter</w:t>
            </w:r>
          </w:p>
        </w:tc>
        <w:tc>
          <w:tcPr>
            <w:tcW w:w="1308" w:type="dxa"/>
            <w:tcBorders>
              <w:top w:val="nil"/>
              <w:left w:val="nil"/>
              <w:bottom w:val="nil"/>
              <w:right w:val="nil"/>
            </w:tcBorders>
            <w:shd w:val="clear" w:color="auto" w:fill="auto"/>
            <w:noWrap/>
            <w:vAlign w:val="bottom"/>
            <w:hideMark/>
          </w:tcPr>
          <w:p w14:paraId="29A1F67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1,725</w:t>
            </w:r>
          </w:p>
        </w:tc>
        <w:tc>
          <w:tcPr>
            <w:tcW w:w="1317" w:type="dxa"/>
            <w:tcBorders>
              <w:top w:val="nil"/>
              <w:left w:val="nil"/>
              <w:bottom w:val="nil"/>
              <w:right w:val="nil"/>
            </w:tcBorders>
            <w:shd w:val="clear" w:color="auto" w:fill="auto"/>
            <w:noWrap/>
            <w:vAlign w:val="bottom"/>
            <w:hideMark/>
          </w:tcPr>
          <w:p w14:paraId="45791B2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637A4E21" w14:textId="77777777" w:rsidTr="00D75296">
        <w:trPr>
          <w:trHeight w:val="240"/>
        </w:trPr>
        <w:tc>
          <w:tcPr>
            <w:tcW w:w="716" w:type="dxa"/>
            <w:tcBorders>
              <w:top w:val="nil"/>
              <w:left w:val="nil"/>
              <w:bottom w:val="nil"/>
              <w:right w:val="nil"/>
            </w:tcBorders>
            <w:shd w:val="clear" w:color="auto" w:fill="auto"/>
            <w:noWrap/>
            <w:vAlign w:val="bottom"/>
            <w:hideMark/>
          </w:tcPr>
          <w:p w14:paraId="5A1C55B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0C126F8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 vergoeding</w:t>
            </w:r>
          </w:p>
        </w:tc>
        <w:tc>
          <w:tcPr>
            <w:tcW w:w="1324" w:type="dxa"/>
            <w:tcBorders>
              <w:top w:val="nil"/>
              <w:left w:val="nil"/>
              <w:bottom w:val="nil"/>
              <w:right w:val="nil"/>
            </w:tcBorders>
            <w:shd w:val="clear" w:color="000000" w:fill="EBF1DE"/>
            <w:noWrap/>
            <w:vAlign w:val="bottom"/>
            <w:hideMark/>
          </w:tcPr>
          <w:p w14:paraId="3A4C900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263DAF5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w:t>
            </w:r>
          </w:p>
        </w:tc>
        <w:tc>
          <w:tcPr>
            <w:tcW w:w="1308" w:type="dxa"/>
            <w:tcBorders>
              <w:top w:val="nil"/>
              <w:left w:val="nil"/>
              <w:bottom w:val="nil"/>
              <w:right w:val="nil"/>
            </w:tcBorders>
            <w:shd w:val="clear" w:color="auto" w:fill="auto"/>
            <w:noWrap/>
            <w:vAlign w:val="bottom"/>
            <w:hideMark/>
          </w:tcPr>
          <w:p w14:paraId="277D485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0,22</w:t>
            </w:r>
          </w:p>
        </w:tc>
        <w:tc>
          <w:tcPr>
            <w:tcW w:w="1317" w:type="dxa"/>
            <w:tcBorders>
              <w:top w:val="nil"/>
              <w:left w:val="nil"/>
              <w:bottom w:val="nil"/>
              <w:right w:val="nil"/>
            </w:tcBorders>
            <w:shd w:val="clear" w:color="auto" w:fill="auto"/>
            <w:noWrap/>
            <w:vAlign w:val="bottom"/>
            <w:hideMark/>
          </w:tcPr>
          <w:p w14:paraId="0C4C3AD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5F12EDBF" w14:textId="77777777" w:rsidTr="00D75296">
        <w:trPr>
          <w:trHeight w:val="240"/>
        </w:trPr>
        <w:tc>
          <w:tcPr>
            <w:tcW w:w="716" w:type="dxa"/>
            <w:tcBorders>
              <w:top w:val="nil"/>
              <w:left w:val="nil"/>
              <w:bottom w:val="nil"/>
              <w:right w:val="nil"/>
            </w:tcBorders>
            <w:shd w:val="clear" w:color="auto" w:fill="auto"/>
            <w:noWrap/>
            <w:vAlign w:val="bottom"/>
            <w:hideMark/>
          </w:tcPr>
          <w:p w14:paraId="661423C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2DAD505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(grijs)</w:t>
            </w:r>
          </w:p>
        </w:tc>
        <w:tc>
          <w:tcPr>
            <w:tcW w:w="1324" w:type="dxa"/>
            <w:tcBorders>
              <w:top w:val="nil"/>
              <w:left w:val="nil"/>
              <w:bottom w:val="nil"/>
              <w:right w:val="nil"/>
            </w:tcBorders>
            <w:shd w:val="clear" w:color="000000" w:fill="EBF1DE"/>
            <w:noWrap/>
            <w:vAlign w:val="bottom"/>
            <w:hideMark/>
          </w:tcPr>
          <w:p w14:paraId="6CEF617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367BAA0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8" w:type="dxa"/>
            <w:tcBorders>
              <w:top w:val="nil"/>
              <w:left w:val="nil"/>
              <w:bottom w:val="nil"/>
              <w:right w:val="nil"/>
            </w:tcBorders>
            <w:shd w:val="clear" w:color="auto" w:fill="auto"/>
            <w:noWrap/>
            <w:vAlign w:val="bottom"/>
            <w:hideMark/>
          </w:tcPr>
          <w:p w14:paraId="4136188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0,649</w:t>
            </w:r>
          </w:p>
        </w:tc>
        <w:tc>
          <w:tcPr>
            <w:tcW w:w="1317" w:type="dxa"/>
            <w:tcBorders>
              <w:top w:val="nil"/>
              <w:left w:val="nil"/>
              <w:bottom w:val="nil"/>
              <w:right w:val="nil"/>
            </w:tcBorders>
            <w:shd w:val="clear" w:color="auto" w:fill="auto"/>
            <w:noWrap/>
            <w:vAlign w:val="bottom"/>
            <w:hideMark/>
          </w:tcPr>
          <w:p w14:paraId="5357819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67A2031B" w14:textId="77777777" w:rsidTr="00D75296">
        <w:trPr>
          <w:trHeight w:val="240"/>
        </w:trPr>
        <w:tc>
          <w:tcPr>
            <w:tcW w:w="716" w:type="dxa"/>
            <w:tcBorders>
              <w:top w:val="nil"/>
              <w:left w:val="nil"/>
              <w:bottom w:val="nil"/>
              <w:right w:val="nil"/>
            </w:tcBorders>
            <w:shd w:val="clear" w:color="auto" w:fill="auto"/>
            <w:noWrap/>
            <w:vAlign w:val="bottom"/>
            <w:hideMark/>
          </w:tcPr>
          <w:p w14:paraId="7437903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12A3F03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 (groen)</w:t>
            </w:r>
          </w:p>
        </w:tc>
        <w:tc>
          <w:tcPr>
            <w:tcW w:w="1324" w:type="dxa"/>
            <w:tcBorders>
              <w:top w:val="nil"/>
              <w:left w:val="nil"/>
              <w:bottom w:val="nil"/>
              <w:right w:val="nil"/>
            </w:tcBorders>
            <w:shd w:val="clear" w:color="000000" w:fill="EBF1DE"/>
            <w:noWrap/>
            <w:vAlign w:val="bottom"/>
            <w:hideMark/>
          </w:tcPr>
          <w:p w14:paraId="3644037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6A44D12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kWh</w:t>
            </w:r>
          </w:p>
        </w:tc>
        <w:tc>
          <w:tcPr>
            <w:tcW w:w="1308" w:type="dxa"/>
            <w:tcBorders>
              <w:top w:val="nil"/>
              <w:left w:val="nil"/>
              <w:bottom w:val="nil"/>
              <w:right w:val="nil"/>
            </w:tcBorders>
            <w:shd w:val="clear" w:color="auto" w:fill="auto"/>
            <w:noWrap/>
            <w:vAlign w:val="bottom"/>
            <w:hideMark/>
          </w:tcPr>
          <w:p w14:paraId="6D17B8F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w:t>
            </w:r>
          </w:p>
        </w:tc>
        <w:tc>
          <w:tcPr>
            <w:tcW w:w="1317" w:type="dxa"/>
            <w:tcBorders>
              <w:top w:val="nil"/>
              <w:left w:val="nil"/>
              <w:bottom w:val="nil"/>
              <w:right w:val="nil"/>
            </w:tcBorders>
            <w:shd w:val="clear" w:color="auto" w:fill="auto"/>
            <w:noWrap/>
            <w:vAlign w:val="bottom"/>
            <w:hideMark/>
          </w:tcPr>
          <w:p w14:paraId="42202E6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r>
      <w:tr w:rsidR="00D75296" w:rsidRPr="00D75296" w14:paraId="14450D25" w14:textId="77777777" w:rsidTr="00D75296">
        <w:trPr>
          <w:trHeight w:val="240"/>
        </w:trPr>
        <w:tc>
          <w:tcPr>
            <w:tcW w:w="716" w:type="dxa"/>
            <w:tcBorders>
              <w:top w:val="nil"/>
              <w:left w:val="nil"/>
              <w:bottom w:val="nil"/>
              <w:right w:val="nil"/>
            </w:tcBorders>
            <w:shd w:val="clear" w:color="auto" w:fill="auto"/>
            <w:noWrap/>
            <w:vAlign w:val="bottom"/>
            <w:hideMark/>
          </w:tcPr>
          <w:p w14:paraId="4D5E182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2096" w:type="dxa"/>
            <w:tcBorders>
              <w:top w:val="nil"/>
              <w:left w:val="nil"/>
              <w:bottom w:val="nil"/>
              <w:right w:val="nil"/>
            </w:tcBorders>
            <w:shd w:val="clear" w:color="auto" w:fill="auto"/>
            <w:noWrap/>
            <w:vAlign w:val="bottom"/>
            <w:hideMark/>
          </w:tcPr>
          <w:p w14:paraId="2DD12E84"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24" w:type="dxa"/>
            <w:tcBorders>
              <w:top w:val="nil"/>
              <w:left w:val="nil"/>
              <w:bottom w:val="nil"/>
              <w:right w:val="nil"/>
            </w:tcBorders>
            <w:shd w:val="clear" w:color="auto" w:fill="auto"/>
            <w:noWrap/>
            <w:vAlign w:val="bottom"/>
            <w:hideMark/>
          </w:tcPr>
          <w:p w14:paraId="4CF24715"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nil"/>
              <w:left w:val="nil"/>
              <w:bottom w:val="nil"/>
              <w:right w:val="nil"/>
            </w:tcBorders>
            <w:shd w:val="clear" w:color="auto" w:fill="auto"/>
            <w:noWrap/>
            <w:vAlign w:val="bottom"/>
            <w:hideMark/>
          </w:tcPr>
          <w:p w14:paraId="059DD543"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8" w:type="dxa"/>
            <w:tcBorders>
              <w:top w:val="nil"/>
              <w:left w:val="nil"/>
              <w:bottom w:val="nil"/>
              <w:right w:val="nil"/>
            </w:tcBorders>
            <w:shd w:val="clear" w:color="auto" w:fill="auto"/>
            <w:noWrap/>
            <w:vAlign w:val="bottom"/>
            <w:hideMark/>
          </w:tcPr>
          <w:p w14:paraId="130B1CA5"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7" w:type="dxa"/>
            <w:tcBorders>
              <w:top w:val="nil"/>
              <w:left w:val="nil"/>
              <w:bottom w:val="nil"/>
              <w:right w:val="nil"/>
            </w:tcBorders>
            <w:shd w:val="clear" w:color="auto" w:fill="auto"/>
            <w:noWrap/>
            <w:vAlign w:val="bottom"/>
            <w:hideMark/>
          </w:tcPr>
          <w:p w14:paraId="2C56AD59"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7DAD4EF0" w14:textId="77777777" w:rsidTr="00D75296">
        <w:trPr>
          <w:trHeight w:val="240"/>
        </w:trPr>
        <w:tc>
          <w:tcPr>
            <w:tcW w:w="716" w:type="dxa"/>
            <w:tcBorders>
              <w:top w:val="nil"/>
              <w:left w:val="nil"/>
              <w:bottom w:val="nil"/>
              <w:right w:val="nil"/>
            </w:tcBorders>
            <w:shd w:val="clear" w:color="auto" w:fill="auto"/>
            <w:noWrap/>
            <w:vAlign w:val="bottom"/>
            <w:hideMark/>
          </w:tcPr>
          <w:p w14:paraId="381607CE"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403628A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FTE</w:t>
            </w:r>
          </w:p>
        </w:tc>
        <w:tc>
          <w:tcPr>
            <w:tcW w:w="1324" w:type="dxa"/>
            <w:tcBorders>
              <w:top w:val="nil"/>
              <w:left w:val="nil"/>
              <w:bottom w:val="nil"/>
              <w:right w:val="nil"/>
            </w:tcBorders>
            <w:shd w:val="clear" w:color="000000" w:fill="EBF1DE"/>
            <w:noWrap/>
            <w:vAlign w:val="bottom"/>
            <w:hideMark/>
          </w:tcPr>
          <w:p w14:paraId="78C1643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7</w:t>
            </w:r>
          </w:p>
        </w:tc>
        <w:tc>
          <w:tcPr>
            <w:tcW w:w="1379" w:type="dxa"/>
            <w:tcBorders>
              <w:top w:val="nil"/>
              <w:left w:val="nil"/>
              <w:bottom w:val="nil"/>
              <w:right w:val="nil"/>
            </w:tcBorders>
            <w:shd w:val="clear" w:color="auto" w:fill="auto"/>
            <w:noWrap/>
            <w:vAlign w:val="bottom"/>
            <w:hideMark/>
          </w:tcPr>
          <w:p w14:paraId="2E2E162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nil"/>
            </w:tcBorders>
            <w:shd w:val="clear" w:color="auto" w:fill="auto"/>
            <w:noWrap/>
            <w:vAlign w:val="bottom"/>
            <w:hideMark/>
          </w:tcPr>
          <w:p w14:paraId="39159CC8"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7" w:type="dxa"/>
            <w:tcBorders>
              <w:top w:val="nil"/>
              <w:left w:val="nil"/>
              <w:bottom w:val="nil"/>
              <w:right w:val="nil"/>
            </w:tcBorders>
            <w:shd w:val="clear" w:color="auto" w:fill="auto"/>
            <w:noWrap/>
            <w:vAlign w:val="bottom"/>
            <w:hideMark/>
          </w:tcPr>
          <w:p w14:paraId="0D2C75BB"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01144B53" w14:textId="77777777" w:rsidTr="00D75296">
        <w:trPr>
          <w:trHeight w:val="240"/>
        </w:trPr>
        <w:tc>
          <w:tcPr>
            <w:tcW w:w="716" w:type="dxa"/>
            <w:tcBorders>
              <w:top w:val="nil"/>
              <w:left w:val="nil"/>
              <w:bottom w:val="nil"/>
              <w:right w:val="nil"/>
            </w:tcBorders>
            <w:shd w:val="clear" w:color="auto" w:fill="auto"/>
            <w:noWrap/>
            <w:vAlign w:val="bottom"/>
            <w:hideMark/>
          </w:tcPr>
          <w:p w14:paraId="7CBA3C61"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0FAB445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Omzet (miljoen)</w:t>
            </w:r>
          </w:p>
        </w:tc>
        <w:tc>
          <w:tcPr>
            <w:tcW w:w="1324" w:type="dxa"/>
            <w:tcBorders>
              <w:top w:val="nil"/>
              <w:left w:val="nil"/>
              <w:bottom w:val="nil"/>
              <w:right w:val="nil"/>
            </w:tcBorders>
            <w:shd w:val="clear" w:color="000000" w:fill="EBF1DE"/>
            <w:noWrap/>
            <w:vAlign w:val="bottom"/>
            <w:hideMark/>
          </w:tcPr>
          <w:p w14:paraId="386A3F4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2.351.923,0</w:t>
            </w:r>
          </w:p>
        </w:tc>
        <w:tc>
          <w:tcPr>
            <w:tcW w:w="1379" w:type="dxa"/>
            <w:tcBorders>
              <w:top w:val="nil"/>
              <w:left w:val="nil"/>
              <w:bottom w:val="nil"/>
              <w:right w:val="nil"/>
            </w:tcBorders>
            <w:shd w:val="clear" w:color="auto" w:fill="auto"/>
            <w:noWrap/>
            <w:vAlign w:val="bottom"/>
            <w:hideMark/>
          </w:tcPr>
          <w:p w14:paraId="5F0AA06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nil"/>
            </w:tcBorders>
            <w:shd w:val="clear" w:color="auto" w:fill="auto"/>
            <w:noWrap/>
            <w:vAlign w:val="bottom"/>
            <w:hideMark/>
          </w:tcPr>
          <w:p w14:paraId="35B82A78"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7" w:type="dxa"/>
            <w:tcBorders>
              <w:top w:val="nil"/>
              <w:left w:val="nil"/>
              <w:bottom w:val="nil"/>
              <w:right w:val="nil"/>
            </w:tcBorders>
            <w:shd w:val="clear" w:color="auto" w:fill="auto"/>
            <w:noWrap/>
            <w:vAlign w:val="bottom"/>
            <w:hideMark/>
          </w:tcPr>
          <w:p w14:paraId="75420705"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712770A7" w14:textId="77777777" w:rsidTr="00D75296">
        <w:trPr>
          <w:trHeight w:val="255"/>
        </w:trPr>
        <w:tc>
          <w:tcPr>
            <w:tcW w:w="716" w:type="dxa"/>
            <w:tcBorders>
              <w:top w:val="nil"/>
              <w:left w:val="nil"/>
              <w:bottom w:val="nil"/>
              <w:right w:val="nil"/>
            </w:tcBorders>
            <w:shd w:val="clear" w:color="auto" w:fill="auto"/>
            <w:noWrap/>
            <w:vAlign w:val="bottom"/>
            <w:hideMark/>
          </w:tcPr>
          <w:p w14:paraId="029A500D"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2096" w:type="dxa"/>
            <w:tcBorders>
              <w:top w:val="nil"/>
              <w:left w:val="nil"/>
              <w:bottom w:val="nil"/>
              <w:right w:val="nil"/>
            </w:tcBorders>
            <w:shd w:val="clear" w:color="auto" w:fill="auto"/>
            <w:noWrap/>
            <w:vAlign w:val="bottom"/>
            <w:hideMark/>
          </w:tcPr>
          <w:p w14:paraId="74FDAC3B"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24" w:type="dxa"/>
            <w:tcBorders>
              <w:top w:val="nil"/>
              <w:left w:val="nil"/>
              <w:bottom w:val="nil"/>
              <w:right w:val="nil"/>
            </w:tcBorders>
            <w:shd w:val="clear" w:color="auto" w:fill="auto"/>
            <w:noWrap/>
            <w:vAlign w:val="bottom"/>
            <w:hideMark/>
          </w:tcPr>
          <w:p w14:paraId="42C550E6"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nil"/>
              <w:left w:val="nil"/>
              <w:bottom w:val="nil"/>
              <w:right w:val="nil"/>
            </w:tcBorders>
            <w:shd w:val="clear" w:color="auto" w:fill="auto"/>
            <w:noWrap/>
            <w:vAlign w:val="bottom"/>
            <w:hideMark/>
          </w:tcPr>
          <w:p w14:paraId="26BD63A5"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08" w:type="dxa"/>
            <w:tcBorders>
              <w:top w:val="nil"/>
              <w:left w:val="nil"/>
              <w:bottom w:val="nil"/>
              <w:right w:val="nil"/>
            </w:tcBorders>
            <w:shd w:val="clear" w:color="auto" w:fill="auto"/>
            <w:noWrap/>
            <w:vAlign w:val="bottom"/>
            <w:hideMark/>
          </w:tcPr>
          <w:p w14:paraId="4AA46D7C"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c>
          <w:tcPr>
            <w:tcW w:w="1317" w:type="dxa"/>
            <w:tcBorders>
              <w:top w:val="nil"/>
              <w:left w:val="nil"/>
              <w:bottom w:val="nil"/>
              <w:right w:val="nil"/>
            </w:tcBorders>
            <w:shd w:val="clear" w:color="auto" w:fill="auto"/>
            <w:noWrap/>
            <w:vAlign w:val="bottom"/>
            <w:hideMark/>
          </w:tcPr>
          <w:p w14:paraId="2108FEE6" w14:textId="77777777" w:rsidR="00D75296" w:rsidRPr="00D75296" w:rsidRDefault="00D75296" w:rsidP="00D75296">
            <w:pPr>
              <w:spacing w:line="240" w:lineRule="auto"/>
              <w:jc w:val="center"/>
              <w:rPr>
                <w:rFonts w:ascii="Times New Roman" w:eastAsia="Times New Roman" w:hAnsi="Times New Roman" w:cs="Times New Roman"/>
                <w:szCs w:val="20"/>
                <w:lang w:eastAsia="nl-NL"/>
              </w:rPr>
            </w:pPr>
          </w:p>
        </w:tc>
      </w:tr>
      <w:tr w:rsidR="00D75296" w:rsidRPr="00D75296" w14:paraId="6B25CD5A" w14:textId="77777777" w:rsidTr="00D75296">
        <w:trPr>
          <w:trHeight w:val="480"/>
        </w:trPr>
        <w:tc>
          <w:tcPr>
            <w:tcW w:w="716" w:type="dxa"/>
            <w:tcBorders>
              <w:top w:val="single" w:sz="8" w:space="0" w:color="auto"/>
              <w:left w:val="single" w:sz="8" w:space="0" w:color="auto"/>
              <w:bottom w:val="nil"/>
              <w:right w:val="nil"/>
            </w:tcBorders>
            <w:shd w:val="clear" w:color="auto" w:fill="auto"/>
            <w:noWrap/>
            <w:vAlign w:val="bottom"/>
            <w:hideMark/>
          </w:tcPr>
          <w:p w14:paraId="1119B23A"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single" w:sz="8" w:space="0" w:color="auto"/>
              <w:left w:val="nil"/>
              <w:bottom w:val="nil"/>
              <w:right w:val="nil"/>
            </w:tcBorders>
            <w:shd w:val="clear" w:color="auto" w:fill="auto"/>
            <w:noWrap/>
            <w:vAlign w:val="bottom"/>
            <w:hideMark/>
          </w:tcPr>
          <w:p w14:paraId="21D722C7"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Totalen</w:t>
            </w:r>
          </w:p>
        </w:tc>
        <w:tc>
          <w:tcPr>
            <w:tcW w:w="1324" w:type="dxa"/>
            <w:tcBorders>
              <w:top w:val="single" w:sz="8" w:space="0" w:color="auto"/>
              <w:left w:val="nil"/>
              <w:bottom w:val="nil"/>
              <w:right w:val="nil"/>
            </w:tcBorders>
            <w:shd w:val="clear" w:color="auto" w:fill="auto"/>
            <w:vAlign w:val="bottom"/>
            <w:hideMark/>
          </w:tcPr>
          <w:p w14:paraId="555DFF9D"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 Daniel Pijnacker</w:t>
            </w:r>
          </w:p>
        </w:tc>
        <w:tc>
          <w:tcPr>
            <w:tcW w:w="1379" w:type="dxa"/>
            <w:tcBorders>
              <w:top w:val="single" w:sz="8" w:space="0" w:color="auto"/>
              <w:left w:val="nil"/>
              <w:bottom w:val="nil"/>
              <w:right w:val="nil"/>
            </w:tcBorders>
            <w:shd w:val="clear" w:color="auto" w:fill="auto"/>
            <w:noWrap/>
            <w:vAlign w:val="bottom"/>
            <w:hideMark/>
          </w:tcPr>
          <w:p w14:paraId="12240347"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Daniel Pijnacker</w:t>
            </w:r>
          </w:p>
        </w:tc>
        <w:tc>
          <w:tcPr>
            <w:tcW w:w="1308" w:type="dxa"/>
            <w:tcBorders>
              <w:top w:val="single" w:sz="8" w:space="0" w:color="auto"/>
              <w:left w:val="nil"/>
              <w:bottom w:val="nil"/>
              <w:right w:val="single" w:sz="8" w:space="0" w:color="auto"/>
            </w:tcBorders>
            <w:shd w:val="clear" w:color="auto" w:fill="auto"/>
            <w:vAlign w:val="bottom"/>
            <w:hideMark/>
          </w:tcPr>
          <w:p w14:paraId="0A9E7B16"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7" w:type="dxa"/>
            <w:tcBorders>
              <w:top w:val="nil"/>
              <w:left w:val="nil"/>
              <w:bottom w:val="nil"/>
              <w:right w:val="nil"/>
            </w:tcBorders>
            <w:shd w:val="clear" w:color="auto" w:fill="auto"/>
            <w:vAlign w:val="bottom"/>
            <w:hideMark/>
          </w:tcPr>
          <w:p w14:paraId="7CE4A89F"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78E1FCA4"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2443DD9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5A99F43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Aardgas</w:t>
            </w:r>
          </w:p>
        </w:tc>
        <w:tc>
          <w:tcPr>
            <w:tcW w:w="1324" w:type="dxa"/>
            <w:tcBorders>
              <w:top w:val="nil"/>
              <w:left w:val="nil"/>
              <w:bottom w:val="nil"/>
              <w:right w:val="nil"/>
            </w:tcBorders>
            <w:shd w:val="clear" w:color="auto" w:fill="auto"/>
            <w:noWrap/>
            <w:vAlign w:val="bottom"/>
            <w:hideMark/>
          </w:tcPr>
          <w:p w14:paraId="5F3A47C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4,88</w:t>
            </w:r>
          </w:p>
        </w:tc>
        <w:tc>
          <w:tcPr>
            <w:tcW w:w="1379" w:type="dxa"/>
            <w:tcBorders>
              <w:top w:val="nil"/>
              <w:left w:val="nil"/>
              <w:bottom w:val="nil"/>
              <w:right w:val="nil"/>
            </w:tcBorders>
            <w:shd w:val="clear" w:color="auto" w:fill="auto"/>
            <w:noWrap/>
            <w:vAlign w:val="bottom"/>
            <w:hideMark/>
          </w:tcPr>
          <w:p w14:paraId="59DFA14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3,14</w:t>
            </w:r>
          </w:p>
        </w:tc>
        <w:tc>
          <w:tcPr>
            <w:tcW w:w="1308" w:type="dxa"/>
            <w:tcBorders>
              <w:top w:val="nil"/>
              <w:left w:val="nil"/>
              <w:bottom w:val="nil"/>
              <w:right w:val="single" w:sz="8" w:space="0" w:color="auto"/>
            </w:tcBorders>
            <w:shd w:val="clear" w:color="auto" w:fill="auto"/>
            <w:noWrap/>
            <w:vAlign w:val="bottom"/>
            <w:hideMark/>
          </w:tcPr>
          <w:p w14:paraId="733B561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4663AC9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A6358FE"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10A6183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4EFBBA8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Benzine</w:t>
            </w:r>
          </w:p>
        </w:tc>
        <w:tc>
          <w:tcPr>
            <w:tcW w:w="1324" w:type="dxa"/>
            <w:tcBorders>
              <w:top w:val="nil"/>
              <w:left w:val="nil"/>
              <w:bottom w:val="nil"/>
              <w:right w:val="nil"/>
            </w:tcBorders>
            <w:shd w:val="clear" w:color="auto" w:fill="auto"/>
            <w:noWrap/>
            <w:vAlign w:val="bottom"/>
            <w:hideMark/>
          </w:tcPr>
          <w:p w14:paraId="2A3021B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1,70</w:t>
            </w:r>
          </w:p>
        </w:tc>
        <w:tc>
          <w:tcPr>
            <w:tcW w:w="1379" w:type="dxa"/>
            <w:tcBorders>
              <w:top w:val="nil"/>
              <w:left w:val="nil"/>
              <w:bottom w:val="nil"/>
              <w:right w:val="nil"/>
            </w:tcBorders>
            <w:shd w:val="clear" w:color="auto" w:fill="auto"/>
            <w:noWrap/>
            <w:vAlign w:val="bottom"/>
            <w:hideMark/>
          </w:tcPr>
          <w:p w14:paraId="138949D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1,09</w:t>
            </w:r>
          </w:p>
        </w:tc>
        <w:tc>
          <w:tcPr>
            <w:tcW w:w="1308" w:type="dxa"/>
            <w:tcBorders>
              <w:top w:val="nil"/>
              <w:left w:val="nil"/>
              <w:bottom w:val="nil"/>
              <w:right w:val="single" w:sz="8" w:space="0" w:color="auto"/>
            </w:tcBorders>
            <w:shd w:val="clear" w:color="auto" w:fill="auto"/>
            <w:noWrap/>
            <w:vAlign w:val="bottom"/>
            <w:hideMark/>
          </w:tcPr>
          <w:p w14:paraId="14E1611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25578A5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B03F704"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059C7E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4F56317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Diesel</w:t>
            </w:r>
          </w:p>
        </w:tc>
        <w:tc>
          <w:tcPr>
            <w:tcW w:w="1324" w:type="dxa"/>
            <w:tcBorders>
              <w:top w:val="nil"/>
              <w:left w:val="nil"/>
              <w:bottom w:val="nil"/>
              <w:right w:val="nil"/>
            </w:tcBorders>
            <w:shd w:val="clear" w:color="auto" w:fill="auto"/>
            <w:noWrap/>
            <w:vAlign w:val="bottom"/>
            <w:hideMark/>
          </w:tcPr>
          <w:p w14:paraId="38B4B8E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149,07</w:t>
            </w:r>
          </w:p>
        </w:tc>
        <w:tc>
          <w:tcPr>
            <w:tcW w:w="1379" w:type="dxa"/>
            <w:tcBorders>
              <w:top w:val="nil"/>
              <w:left w:val="nil"/>
              <w:bottom w:val="nil"/>
              <w:right w:val="nil"/>
            </w:tcBorders>
            <w:shd w:val="clear" w:color="auto" w:fill="auto"/>
            <w:noWrap/>
            <w:vAlign w:val="bottom"/>
            <w:hideMark/>
          </w:tcPr>
          <w:p w14:paraId="0826A73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95,77</w:t>
            </w:r>
          </w:p>
        </w:tc>
        <w:tc>
          <w:tcPr>
            <w:tcW w:w="1308" w:type="dxa"/>
            <w:tcBorders>
              <w:top w:val="nil"/>
              <w:left w:val="nil"/>
              <w:bottom w:val="nil"/>
              <w:right w:val="single" w:sz="8" w:space="0" w:color="auto"/>
            </w:tcBorders>
            <w:shd w:val="clear" w:color="auto" w:fill="auto"/>
            <w:noWrap/>
            <w:vAlign w:val="bottom"/>
            <w:hideMark/>
          </w:tcPr>
          <w:p w14:paraId="4DE9203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03861C9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4F59CD0"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722841B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0D6D436D"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Propaan</w:t>
            </w:r>
          </w:p>
        </w:tc>
        <w:tc>
          <w:tcPr>
            <w:tcW w:w="1324" w:type="dxa"/>
            <w:tcBorders>
              <w:top w:val="nil"/>
              <w:left w:val="nil"/>
              <w:bottom w:val="nil"/>
              <w:right w:val="nil"/>
            </w:tcBorders>
            <w:shd w:val="clear" w:color="auto" w:fill="auto"/>
            <w:noWrap/>
            <w:vAlign w:val="bottom"/>
            <w:hideMark/>
          </w:tcPr>
          <w:p w14:paraId="33C0668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7729BF7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8" w:type="dxa"/>
            <w:tcBorders>
              <w:top w:val="nil"/>
              <w:left w:val="nil"/>
              <w:bottom w:val="nil"/>
              <w:right w:val="single" w:sz="8" w:space="0" w:color="auto"/>
            </w:tcBorders>
            <w:shd w:val="clear" w:color="auto" w:fill="auto"/>
            <w:noWrap/>
            <w:vAlign w:val="bottom"/>
            <w:hideMark/>
          </w:tcPr>
          <w:p w14:paraId="17A2956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5349E57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68BCB61F"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6D8DBE7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71CFB79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Elektriciteit</w:t>
            </w:r>
          </w:p>
        </w:tc>
        <w:tc>
          <w:tcPr>
            <w:tcW w:w="1324" w:type="dxa"/>
            <w:tcBorders>
              <w:top w:val="nil"/>
              <w:left w:val="nil"/>
              <w:bottom w:val="nil"/>
              <w:right w:val="nil"/>
            </w:tcBorders>
            <w:shd w:val="clear" w:color="auto" w:fill="auto"/>
            <w:noWrap/>
            <w:vAlign w:val="bottom"/>
            <w:hideMark/>
          </w:tcPr>
          <w:p w14:paraId="48C2DAB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764DADF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8" w:type="dxa"/>
            <w:tcBorders>
              <w:top w:val="nil"/>
              <w:left w:val="nil"/>
              <w:bottom w:val="nil"/>
              <w:right w:val="single" w:sz="8" w:space="0" w:color="auto"/>
            </w:tcBorders>
            <w:shd w:val="clear" w:color="auto" w:fill="auto"/>
            <w:noWrap/>
            <w:vAlign w:val="bottom"/>
            <w:hideMark/>
          </w:tcPr>
          <w:p w14:paraId="1D17D6D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369AB91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EA63676"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2AA3B7A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65C8525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KM vergoeding</w:t>
            </w:r>
          </w:p>
        </w:tc>
        <w:tc>
          <w:tcPr>
            <w:tcW w:w="1324" w:type="dxa"/>
            <w:tcBorders>
              <w:top w:val="nil"/>
              <w:left w:val="nil"/>
              <w:bottom w:val="nil"/>
              <w:right w:val="nil"/>
            </w:tcBorders>
            <w:shd w:val="clear" w:color="auto" w:fill="auto"/>
            <w:noWrap/>
            <w:vAlign w:val="bottom"/>
            <w:hideMark/>
          </w:tcPr>
          <w:p w14:paraId="510B859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421084E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8" w:type="dxa"/>
            <w:tcBorders>
              <w:top w:val="nil"/>
              <w:left w:val="nil"/>
              <w:bottom w:val="nil"/>
              <w:right w:val="single" w:sz="8" w:space="0" w:color="auto"/>
            </w:tcBorders>
            <w:shd w:val="clear" w:color="auto" w:fill="auto"/>
            <w:noWrap/>
            <w:vAlign w:val="bottom"/>
            <w:hideMark/>
          </w:tcPr>
          <w:p w14:paraId="0EC6D78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7D4802F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D19FE32"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5984356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4001261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4" w:type="dxa"/>
            <w:tcBorders>
              <w:top w:val="nil"/>
              <w:left w:val="nil"/>
              <w:bottom w:val="nil"/>
              <w:right w:val="nil"/>
            </w:tcBorders>
            <w:shd w:val="clear" w:color="auto" w:fill="auto"/>
            <w:noWrap/>
            <w:vAlign w:val="bottom"/>
            <w:hideMark/>
          </w:tcPr>
          <w:p w14:paraId="071EA490" w14:textId="77777777" w:rsidR="00D75296" w:rsidRPr="00D75296" w:rsidRDefault="00D75296" w:rsidP="00D75296">
            <w:pPr>
              <w:spacing w:line="240" w:lineRule="auto"/>
              <w:rPr>
                <w:rFonts w:ascii="Times New Roman" w:eastAsia="Times New Roman" w:hAnsi="Times New Roman" w:cs="Times New Roman"/>
                <w:szCs w:val="20"/>
                <w:lang w:eastAsia="nl-NL"/>
              </w:rPr>
            </w:pPr>
          </w:p>
        </w:tc>
        <w:tc>
          <w:tcPr>
            <w:tcW w:w="1379" w:type="dxa"/>
            <w:tcBorders>
              <w:top w:val="single" w:sz="4" w:space="0" w:color="auto"/>
              <w:left w:val="nil"/>
              <w:bottom w:val="nil"/>
              <w:right w:val="nil"/>
            </w:tcBorders>
            <w:shd w:val="clear" w:color="auto" w:fill="auto"/>
            <w:noWrap/>
            <w:vAlign w:val="bottom"/>
            <w:hideMark/>
          </w:tcPr>
          <w:p w14:paraId="3D9BCCE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100,00</w:t>
            </w:r>
          </w:p>
        </w:tc>
        <w:tc>
          <w:tcPr>
            <w:tcW w:w="1308" w:type="dxa"/>
            <w:tcBorders>
              <w:top w:val="nil"/>
              <w:left w:val="nil"/>
              <w:bottom w:val="nil"/>
              <w:right w:val="single" w:sz="8" w:space="0" w:color="auto"/>
            </w:tcBorders>
            <w:shd w:val="clear" w:color="auto" w:fill="auto"/>
            <w:noWrap/>
            <w:vAlign w:val="bottom"/>
            <w:hideMark/>
          </w:tcPr>
          <w:p w14:paraId="1D0F9FC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7B71F03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7B4BBE9E"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9399A4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41DFA48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w:t>
            </w:r>
          </w:p>
        </w:tc>
        <w:tc>
          <w:tcPr>
            <w:tcW w:w="1324" w:type="dxa"/>
            <w:tcBorders>
              <w:top w:val="nil"/>
              <w:left w:val="nil"/>
              <w:bottom w:val="nil"/>
              <w:right w:val="nil"/>
            </w:tcBorders>
            <w:shd w:val="clear" w:color="auto" w:fill="auto"/>
            <w:noWrap/>
            <w:vAlign w:val="bottom"/>
            <w:hideMark/>
          </w:tcPr>
          <w:p w14:paraId="3BB6AA2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155,65</w:t>
            </w:r>
          </w:p>
        </w:tc>
        <w:tc>
          <w:tcPr>
            <w:tcW w:w="1379" w:type="dxa"/>
            <w:tcBorders>
              <w:top w:val="nil"/>
              <w:left w:val="nil"/>
              <w:bottom w:val="nil"/>
              <w:right w:val="nil"/>
            </w:tcBorders>
            <w:shd w:val="clear" w:color="auto" w:fill="auto"/>
            <w:noWrap/>
            <w:vAlign w:val="bottom"/>
            <w:hideMark/>
          </w:tcPr>
          <w:p w14:paraId="69A96F7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single" w:sz="8" w:space="0" w:color="auto"/>
            </w:tcBorders>
            <w:shd w:val="clear" w:color="auto" w:fill="auto"/>
            <w:noWrap/>
            <w:vAlign w:val="bottom"/>
            <w:hideMark/>
          </w:tcPr>
          <w:p w14:paraId="2426A41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7970E69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5EDE671"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23DCAC69"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63CEF91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xml:space="preserve">Totaal scope 2 </w:t>
            </w:r>
          </w:p>
        </w:tc>
        <w:tc>
          <w:tcPr>
            <w:tcW w:w="1324" w:type="dxa"/>
            <w:tcBorders>
              <w:top w:val="nil"/>
              <w:left w:val="nil"/>
              <w:bottom w:val="nil"/>
              <w:right w:val="nil"/>
            </w:tcBorders>
            <w:shd w:val="clear" w:color="auto" w:fill="auto"/>
            <w:noWrap/>
            <w:vAlign w:val="bottom"/>
            <w:hideMark/>
          </w:tcPr>
          <w:p w14:paraId="16376D2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6763640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single" w:sz="8" w:space="0" w:color="auto"/>
            </w:tcBorders>
            <w:shd w:val="clear" w:color="auto" w:fill="auto"/>
            <w:noWrap/>
            <w:vAlign w:val="bottom"/>
            <w:hideMark/>
          </w:tcPr>
          <w:p w14:paraId="6B01723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318712E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6BCDC1A1"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2AE367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606B927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 + 2</w:t>
            </w:r>
          </w:p>
        </w:tc>
        <w:tc>
          <w:tcPr>
            <w:tcW w:w="1324" w:type="dxa"/>
            <w:tcBorders>
              <w:top w:val="nil"/>
              <w:left w:val="nil"/>
              <w:bottom w:val="nil"/>
              <w:right w:val="nil"/>
            </w:tcBorders>
            <w:shd w:val="clear" w:color="auto" w:fill="auto"/>
            <w:noWrap/>
            <w:vAlign w:val="bottom"/>
            <w:hideMark/>
          </w:tcPr>
          <w:p w14:paraId="19DFFF3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155,65</w:t>
            </w:r>
          </w:p>
        </w:tc>
        <w:tc>
          <w:tcPr>
            <w:tcW w:w="1379" w:type="dxa"/>
            <w:tcBorders>
              <w:top w:val="nil"/>
              <w:left w:val="nil"/>
              <w:bottom w:val="nil"/>
              <w:right w:val="nil"/>
            </w:tcBorders>
            <w:shd w:val="clear" w:color="auto" w:fill="auto"/>
            <w:noWrap/>
            <w:vAlign w:val="bottom"/>
            <w:hideMark/>
          </w:tcPr>
          <w:p w14:paraId="414F664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single" w:sz="8" w:space="0" w:color="auto"/>
            </w:tcBorders>
            <w:shd w:val="clear" w:color="auto" w:fill="auto"/>
            <w:noWrap/>
            <w:vAlign w:val="bottom"/>
            <w:hideMark/>
          </w:tcPr>
          <w:p w14:paraId="1E12B41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4E92AB9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DB5FE5C"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F8A2E68"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03231B6F"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kantoren</w:t>
            </w:r>
          </w:p>
        </w:tc>
        <w:tc>
          <w:tcPr>
            <w:tcW w:w="1324" w:type="dxa"/>
            <w:tcBorders>
              <w:top w:val="nil"/>
              <w:left w:val="nil"/>
              <w:bottom w:val="nil"/>
              <w:right w:val="nil"/>
            </w:tcBorders>
            <w:shd w:val="clear" w:color="auto" w:fill="auto"/>
            <w:noWrap/>
            <w:vAlign w:val="bottom"/>
            <w:hideMark/>
          </w:tcPr>
          <w:p w14:paraId="74E0280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4,88</w:t>
            </w:r>
          </w:p>
        </w:tc>
        <w:tc>
          <w:tcPr>
            <w:tcW w:w="1379" w:type="dxa"/>
            <w:tcBorders>
              <w:top w:val="nil"/>
              <w:left w:val="nil"/>
              <w:bottom w:val="nil"/>
              <w:right w:val="nil"/>
            </w:tcBorders>
            <w:shd w:val="clear" w:color="auto" w:fill="auto"/>
            <w:noWrap/>
            <w:vAlign w:val="bottom"/>
            <w:hideMark/>
          </w:tcPr>
          <w:p w14:paraId="566C389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single" w:sz="8" w:space="0" w:color="auto"/>
            </w:tcBorders>
            <w:shd w:val="clear" w:color="auto" w:fill="auto"/>
            <w:noWrap/>
            <w:vAlign w:val="bottom"/>
            <w:hideMark/>
          </w:tcPr>
          <w:p w14:paraId="10C3AB2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3D890C9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62A62A92"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59EBFE0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4D7CBD3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werken</w:t>
            </w:r>
          </w:p>
        </w:tc>
        <w:tc>
          <w:tcPr>
            <w:tcW w:w="1324" w:type="dxa"/>
            <w:tcBorders>
              <w:top w:val="nil"/>
              <w:left w:val="nil"/>
              <w:bottom w:val="nil"/>
              <w:right w:val="nil"/>
            </w:tcBorders>
            <w:shd w:val="clear" w:color="auto" w:fill="auto"/>
            <w:noWrap/>
            <w:vAlign w:val="bottom"/>
            <w:hideMark/>
          </w:tcPr>
          <w:p w14:paraId="4572BD3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150,77</w:t>
            </w:r>
          </w:p>
        </w:tc>
        <w:tc>
          <w:tcPr>
            <w:tcW w:w="1379" w:type="dxa"/>
            <w:tcBorders>
              <w:top w:val="nil"/>
              <w:left w:val="nil"/>
              <w:bottom w:val="nil"/>
              <w:right w:val="nil"/>
            </w:tcBorders>
            <w:shd w:val="clear" w:color="auto" w:fill="auto"/>
            <w:noWrap/>
            <w:vAlign w:val="bottom"/>
            <w:hideMark/>
          </w:tcPr>
          <w:p w14:paraId="5DD0EA1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single" w:sz="8" w:space="0" w:color="auto"/>
            </w:tcBorders>
            <w:shd w:val="clear" w:color="auto" w:fill="auto"/>
            <w:noWrap/>
            <w:vAlign w:val="bottom"/>
            <w:hideMark/>
          </w:tcPr>
          <w:p w14:paraId="32B0BC9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4140811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F8B233D" w14:textId="77777777" w:rsidTr="00D75296">
        <w:trPr>
          <w:trHeight w:val="255"/>
        </w:trPr>
        <w:tc>
          <w:tcPr>
            <w:tcW w:w="716" w:type="dxa"/>
            <w:tcBorders>
              <w:top w:val="nil"/>
              <w:left w:val="single" w:sz="8" w:space="0" w:color="auto"/>
              <w:bottom w:val="single" w:sz="8" w:space="0" w:color="auto"/>
              <w:right w:val="nil"/>
            </w:tcBorders>
            <w:shd w:val="clear" w:color="auto" w:fill="auto"/>
            <w:noWrap/>
            <w:vAlign w:val="bottom"/>
            <w:hideMark/>
          </w:tcPr>
          <w:p w14:paraId="1BBC189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1A08A59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4" w:type="dxa"/>
            <w:tcBorders>
              <w:top w:val="nil"/>
              <w:left w:val="nil"/>
              <w:bottom w:val="single" w:sz="8" w:space="0" w:color="auto"/>
              <w:right w:val="nil"/>
            </w:tcBorders>
            <w:shd w:val="clear" w:color="auto" w:fill="auto"/>
            <w:noWrap/>
            <w:vAlign w:val="bottom"/>
            <w:hideMark/>
          </w:tcPr>
          <w:p w14:paraId="58C4421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7C27DF0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8" w:type="dxa"/>
            <w:tcBorders>
              <w:top w:val="nil"/>
              <w:left w:val="nil"/>
              <w:bottom w:val="single" w:sz="8" w:space="0" w:color="auto"/>
              <w:right w:val="single" w:sz="8" w:space="0" w:color="auto"/>
            </w:tcBorders>
            <w:shd w:val="clear" w:color="auto" w:fill="auto"/>
            <w:noWrap/>
            <w:vAlign w:val="bottom"/>
            <w:hideMark/>
          </w:tcPr>
          <w:p w14:paraId="20A38FE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3DD500C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2CA4AFB0"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07D3B24E"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5F6C175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4" w:type="dxa"/>
            <w:tcBorders>
              <w:top w:val="single" w:sz="8" w:space="0" w:color="auto"/>
              <w:left w:val="nil"/>
              <w:bottom w:val="nil"/>
              <w:right w:val="nil"/>
            </w:tcBorders>
            <w:shd w:val="clear" w:color="auto" w:fill="auto"/>
            <w:noWrap/>
            <w:vAlign w:val="bottom"/>
            <w:hideMark/>
          </w:tcPr>
          <w:p w14:paraId="50C7C5C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single" w:sz="8" w:space="0" w:color="auto"/>
              <w:left w:val="nil"/>
              <w:bottom w:val="nil"/>
              <w:right w:val="nil"/>
            </w:tcBorders>
            <w:shd w:val="clear" w:color="auto" w:fill="auto"/>
            <w:noWrap/>
            <w:vAlign w:val="bottom"/>
            <w:hideMark/>
          </w:tcPr>
          <w:p w14:paraId="1AFC7D4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8" w:type="dxa"/>
            <w:tcBorders>
              <w:top w:val="nil"/>
              <w:left w:val="nil"/>
              <w:bottom w:val="nil"/>
              <w:right w:val="single" w:sz="8" w:space="0" w:color="auto"/>
            </w:tcBorders>
            <w:shd w:val="clear" w:color="auto" w:fill="auto"/>
            <w:noWrap/>
            <w:vAlign w:val="bottom"/>
            <w:hideMark/>
          </w:tcPr>
          <w:p w14:paraId="635FCA6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6CE51D5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15E1733"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4F4B54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ADA2892"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Totaal Daniel Pijnacker</w:t>
            </w:r>
          </w:p>
        </w:tc>
        <w:tc>
          <w:tcPr>
            <w:tcW w:w="1324" w:type="dxa"/>
            <w:tcBorders>
              <w:top w:val="nil"/>
              <w:left w:val="nil"/>
              <w:bottom w:val="nil"/>
              <w:right w:val="nil"/>
            </w:tcBorders>
            <w:shd w:val="clear" w:color="auto" w:fill="auto"/>
            <w:vAlign w:val="bottom"/>
            <w:hideMark/>
          </w:tcPr>
          <w:p w14:paraId="1E535E74"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w:t>
            </w:r>
          </w:p>
        </w:tc>
        <w:tc>
          <w:tcPr>
            <w:tcW w:w="1379" w:type="dxa"/>
            <w:tcBorders>
              <w:top w:val="nil"/>
              <w:left w:val="nil"/>
              <w:bottom w:val="nil"/>
              <w:right w:val="nil"/>
            </w:tcBorders>
            <w:shd w:val="clear" w:color="auto" w:fill="auto"/>
            <w:vAlign w:val="bottom"/>
            <w:hideMark/>
          </w:tcPr>
          <w:p w14:paraId="7F5B53E4"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w:t>
            </w:r>
          </w:p>
        </w:tc>
        <w:tc>
          <w:tcPr>
            <w:tcW w:w="1308" w:type="dxa"/>
            <w:tcBorders>
              <w:top w:val="nil"/>
              <w:left w:val="nil"/>
              <w:bottom w:val="nil"/>
              <w:right w:val="single" w:sz="8" w:space="0" w:color="auto"/>
            </w:tcBorders>
            <w:shd w:val="clear" w:color="auto" w:fill="auto"/>
            <w:noWrap/>
            <w:vAlign w:val="bottom"/>
            <w:hideMark/>
          </w:tcPr>
          <w:p w14:paraId="6DAE442B"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517A06A7"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11824132"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21ACD3E6"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E49E64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w:t>
            </w:r>
          </w:p>
        </w:tc>
        <w:tc>
          <w:tcPr>
            <w:tcW w:w="1324" w:type="dxa"/>
            <w:tcBorders>
              <w:top w:val="nil"/>
              <w:left w:val="nil"/>
              <w:bottom w:val="nil"/>
              <w:right w:val="nil"/>
            </w:tcBorders>
            <w:shd w:val="clear" w:color="auto" w:fill="auto"/>
            <w:noWrap/>
            <w:vAlign w:val="bottom"/>
            <w:hideMark/>
          </w:tcPr>
          <w:p w14:paraId="74136BA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155,65</w:t>
            </w:r>
          </w:p>
        </w:tc>
        <w:tc>
          <w:tcPr>
            <w:tcW w:w="1379" w:type="dxa"/>
            <w:tcBorders>
              <w:top w:val="nil"/>
              <w:left w:val="nil"/>
              <w:bottom w:val="nil"/>
              <w:right w:val="nil"/>
            </w:tcBorders>
            <w:shd w:val="clear" w:color="auto" w:fill="auto"/>
            <w:noWrap/>
            <w:vAlign w:val="bottom"/>
            <w:hideMark/>
          </w:tcPr>
          <w:p w14:paraId="28160BA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100,00</w:t>
            </w:r>
          </w:p>
        </w:tc>
        <w:tc>
          <w:tcPr>
            <w:tcW w:w="1308" w:type="dxa"/>
            <w:tcBorders>
              <w:top w:val="nil"/>
              <w:left w:val="nil"/>
              <w:bottom w:val="nil"/>
              <w:right w:val="single" w:sz="8" w:space="0" w:color="auto"/>
            </w:tcBorders>
            <w:shd w:val="clear" w:color="auto" w:fill="auto"/>
            <w:noWrap/>
            <w:vAlign w:val="bottom"/>
            <w:hideMark/>
          </w:tcPr>
          <w:p w14:paraId="70C92C9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70C004B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E6061DF"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D0BC4C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5787CC52"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xml:space="preserve">Totaal scope 2 </w:t>
            </w:r>
          </w:p>
        </w:tc>
        <w:tc>
          <w:tcPr>
            <w:tcW w:w="1324" w:type="dxa"/>
            <w:tcBorders>
              <w:top w:val="nil"/>
              <w:left w:val="nil"/>
              <w:bottom w:val="nil"/>
              <w:right w:val="nil"/>
            </w:tcBorders>
            <w:shd w:val="clear" w:color="auto" w:fill="auto"/>
            <w:noWrap/>
            <w:vAlign w:val="bottom"/>
            <w:hideMark/>
          </w:tcPr>
          <w:p w14:paraId="0FB64613"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79" w:type="dxa"/>
            <w:tcBorders>
              <w:top w:val="nil"/>
              <w:left w:val="nil"/>
              <w:bottom w:val="nil"/>
              <w:right w:val="nil"/>
            </w:tcBorders>
            <w:shd w:val="clear" w:color="auto" w:fill="auto"/>
            <w:noWrap/>
            <w:vAlign w:val="bottom"/>
            <w:hideMark/>
          </w:tcPr>
          <w:p w14:paraId="5EAB0A0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8" w:type="dxa"/>
            <w:tcBorders>
              <w:top w:val="nil"/>
              <w:left w:val="nil"/>
              <w:bottom w:val="nil"/>
              <w:right w:val="single" w:sz="8" w:space="0" w:color="auto"/>
            </w:tcBorders>
            <w:shd w:val="clear" w:color="auto" w:fill="auto"/>
            <w:noWrap/>
            <w:vAlign w:val="bottom"/>
            <w:hideMark/>
          </w:tcPr>
          <w:p w14:paraId="62ACF1E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1FC8332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48A5A51"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3297930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BEF9C4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scope 1 + 2</w:t>
            </w:r>
          </w:p>
        </w:tc>
        <w:tc>
          <w:tcPr>
            <w:tcW w:w="1324" w:type="dxa"/>
            <w:tcBorders>
              <w:top w:val="nil"/>
              <w:left w:val="nil"/>
              <w:bottom w:val="nil"/>
              <w:right w:val="nil"/>
            </w:tcBorders>
            <w:shd w:val="clear" w:color="auto" w:fill="auto"/>
            <w:noWrap/>
            <w:vAlign w:val="bottom"/>
            <w:hideMark/>
          </w:tcPr>
          <w:p w14:paraId="324A2C0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155,65</w:t>
            </w:r>
          </w:p>
        </w:tc>
        <w:tc>
          <w:tcPr>
            <w:tcW w:w="1379" w:type="dxa"/>
            <w:tcBorders>
              <w:top w:val="nil"/>
              <w:left w:val="nil"/>
              <w:bottom w:val="nil"/>
              <w:right w:val="nil"/>
            </w:tcBorders>
            <w:shd w:val="clear" w:color="auto" w:fill="auto"/>
            <w:noWrap/>
            <w:vAlign w:val="bottom"/>
            <w:hideMark/>
          </w:tcPr>
          <w:p w14:paraId="6286D37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c>
          <w:tcPr>
            <w:tcW w:w="1308" w:type="dxa"/>
            <w:tcBorders>
              <w:top w:val="nil"/>
              <w:left w:val="nil"/>
              <w:bottom w:val="nil"/>
              <w:right w:val="single" w:sz="8" w:space="0" w:color="auto"/>
            </w:tcBorders>
            <w:shd w:val="clear" w:color="auto" w:fill="auto"/>
            <w:noWrap/>
            <w:vAlign w:val="bottom"/>
            <w:hideMark/>
          </w:tcPr>
          <w:p w14:paraId="696A6EE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332DF12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0875451B"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4AB7786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7B93740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kantoren</w:t>
            </w:r>
          </w:p>
        </w:tc>
        <w:tc>
          <w:tcPr>
            <w:tcW w:w="1324" w:type="dxa"/>
            <w:tcBorders>
              <w:top w:val="nil"/>
              <w:left w:val="nil"/>
              <w:bottom w:val="nil"/>
              <w:right w:val="nil"/>
            </w:tcBorders>
            <w:shd w:val="clear" w:color="auto" w:fill="auto"/>
            <w:noWrap/>
            <w:vAlign w:val="bottom"/>
            <w:hideMark/>
          </w:tcPr>
          <w:p w14:paraId="62D7954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4,88</w:t>
            </w:r>
          </w:p>
        </w:tc>
        <w:tc>
          <w:tcPr>
            <w:tcW w:w="1379" w:type="dxa"/>
            <w:tcBorders>
              <w:top w:val="nil"/>
              <w:left w:val="nil"/>
              <w:bottom w:val="nil"/>
              <w:right w:val="nil"/>
            </w:tcBorders>
            <w:shd w:val="clear" w:color="auto" w:fill="auto"/>
            <w:noWrap/>
            <w:vAlign w:val="bottom"/>
            <w:hideMark/>
          </w:tcPr>
          <w:p w14:paraId="0387739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3,14</w:t>
            </w:r>
          </w:p>
        </w:tc>
        <w:tc>
          <w:tcPr>
            <w:tcW w:w="1308" w:type="dxa"/>
            <w:tcBorders>
              <w:top w:val="nil"/>
              <w:left w:val="nil"/>
              <w:bottom w:val="nil"/>
              <w:right w:val="single" w:sz="8" w:space="0" w:color="auto"/>
            </w:tcBorders>
            <w:shd w:val="clear" w:color="auto" w:fill="auto"/>
            <w:noWrap/>
            <w:vAlign w:val="bottom"/>
            <w:hideMark/>
          </w:tcPr>
          <w:p w14:paraId="7E69CEF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3C36415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10B7E9AA"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15E8CD8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1F20F6FB"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Totaal werken</w:t>
            </w:r>
          </w:p>
        </w:tc>
        <w:tc>
          <w:tcPr>
            <w:tcW w:w="1324" w:type="dxa"/>
            <w:tcBorders>
              <w:top w:val="nil"/>
              <w:left w:val="nil"/>
              <w:bottom w:val="nil"/>
              <w:right w:val="nil"/>
            </w:tcBorders>
            <w:shd w:val="clear" w:color="auto" w:fill="auto"/>
            <w:noWrap/>
            <w:vAlign w:val="bottom"/>
            <w:hideMark/>
          </w:tcPr>
          <w:p w14:paraId="4EAFAD3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150,77</w:t>
            </w:r>
          </w:p>
        </w:tc>
        <w:tc>
          <w:tcPr>
            <w:tcW w:w="1379" w:type="dxa"/>
            <w:tcBorders>
              <w:top w:val="nil"/>
              <w:left w:val="nil"/>
              <w:bottom w:val="nil"/>
              <w:right w:val="nil"/>
            </w:tcBorders>
            <w:shd w:val="clear" w:color="auto" w:fill="auto"/>
            <w:noWrap/>
            <w:vAlign w:val="bottom"/>
            <w:hideMark/>
          </w:tcPr>
          <w:p w14:paraId="4495BD8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96,86</w:t>
            </w:r>
          </w:p>
        </w:tc>
        <w:tc>
          <w:tcPr>
            <w:tcW w:w="1308" w:type="dxa"/>
            <w:tcBorders>
              <w:top w:val="nil"/>
              <w:left w:val="nil"/>
              <w:bottom w:val="nil"/>
              <w:right w:val="single" w:sz="8" w:space="0" w:color="auto"/>
            </w:tcBorders>
            <w:shd w:val="clear" w:color="auto" w:fill="auto"/>
            <w:noWrap/>
            <w:vAlign w:val="bottom"/>
            <w:hideMark/>
          </w:tcPr>
          <w:p w14:paraId="3F9498A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42B0B90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E3CF27C" w14:textId="77777777" w:rsidTr="00D75296">
        <w:trPr>
          <w:trHeight w:val="255"/>
        </w:trPr>
        <w:tc>
          <w:tcPr>
            <w:tcW w:w="716" w:type="dxa"/>
            <w:tcBorders>
              <w:top w:val="nil"/>
              <w:left w:val="single" w:sz="8" w:space="0" w:color="auto"/>
              <w:bottom w:val="single" w:sz="8" w:space="0" w:color="auto"/>
              <w:right w:val="nil"/>
            </w:tcBorders>
            <w:shd w:val="clear" w:color="auto" w:fill="auto"/>
            <w:noWrap/>
            <w:vAlign w:val="bottom"/>
            <w:hideMark/>
          </w:tcPr>
          <w:p w14:paraId="7A8BCC3C"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602723D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4" w:type="dxa"/>
            <w:tcBorders>
              <w:top w:val="nil"/>
              <w:left w:val="nil"/>
              <w:bottom w:val="single" w:sz="8" w:space="0" w:color="auto"/>
              <w:right w:val="nil"/>
            </w:tcBorders>
            <w:shd w:val="clear" w:color="auto" w:fill="auto"/>
            <w:noWrap/>
            <w:vAlign w:val="bottom"/>
            <w:hideMark/>
          </w:tcPr>
          <w:p w14:paraId="5895D2E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06C7E64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8" w:type="dxa"/>
            <w:tcBorders>
              <w:top w:val="nil"/>
              <w:left w:val="nil"/>
              <w:bottom w:val="single" w:sz="8" w:space="0" w:color="auto"/>
              <w:right w:val="single" w:sz="8" w:space="0" w:color="auto"/>
            </w:tcBorders>
            <w:shd w:val="clear" w:color="auto" w:fill="auto"/>
            <w:noWrap/>
            <w:vAlign w:val="bottom"/>
            <w:hideMark/>
          </w:tcPr>
          <w:p w14:paraId="3DDA9BF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069D5E7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9DF03CF"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632F6C4A"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nil"/>
              <w:right w:val="nil"/>
            </w:tcBorders>
            <w:shd w:val="clear" w:color="auto" w:fill="auto"/>
            <w:noWrap/>
            <w:vAlign w:val="bottom"/>
            <w:hideMark/>
          </w:tcPr>
          <w:p w14:paraId="2D5A4CA5"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p>
        </w:tc>
        <w:tc>
          <w:tcPr>
            <w:tcW w:w="1324" w:type="dxa"/>
            <w:tcBorders>
              <w:top w:val="single" w:sz="8" w:space="0" w:color="auto"/>
              <w:left w:val="nil"/>
              <w:bottom w:val="nil"/>
              <w:right w:val="nil"/>
            </w:tcBorders>
            <w:shd w:val="clear" w:color="auto" w:fill="auto"/>
            <w:noWrap/>
            <w:vAlign w:val="bottom"/>
            <w:hideMark/>
          </w:tcPr>
          <w:p w14:paraId="7C3B0FC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single" w:sz="8" w:space="0" w:color="auto"/>
              <w:left w:val="nil"/>
              <w:bottom w:val="nil"/>
              <w:right w:val="nil"/>
            </w:tcBorders>
            <w:shd w:val="clear" w:color="auto" w:fill="auto"/>
            <w:noWrap/>
            <w:vAlign w:val="bottom"/>
            <w:hideMark/>
          </w:tcPr>
          <w:p w14:paraId="00D9748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8" w:type="dxa"/>
            <w:tcBorders>
              <w:top w:val="nil"/>
              <w:left w:val="nil"/>
              <w:bottom w:val="nil"/>
              <w:right w:val="single" w:sz="8" w:space="0" w:color="auto"/>
            </w:tcBorders>
            <w:shd w:val="clear" w:color="auto" w:fill="auto"/>
            <w:noWrap/>
            <w:vAlign w:val="bottom"/>
            <w:hideMark/>
          </w:tcPr>
          <w:p w14:paraId="315919A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423A83CC"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2FBAD70"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5BA2047F"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Scope</w:t>
            </w:r>
          </w:p>
        </w:tc>
        <w:tc>
          <w:tcPr>
            <w:tcW w:w="2096" w:type="dxa"/>
            <w:tcBorders>
              <w:top w:val="nil"/>
              <w:left w:val="nil"/>
              <w:bottom w:val="nil"/>
              <w:right w:val="nil"/>
            </w:tcBorders>
            <w:shd w:val="clear" w:color="auto" w:fill="auto"/>
            <w:vAlign w:val="bottom"/>
            <w:hideMark/>
          </w:tcPr>
          <w:p w14:paraId="71937658" w14:textId="77777777" w:rsidR="00D75296" w:rsidRPr="00D75296" w:rsidRDefault="00D75296" w:rsidP="00D75296">
            <w:pPr>
              <w:spacing w:line="240" w:lineRule="auto"/>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Totaal Daniel Pijnacker</w:t>
            </w:r>
          </w:p>
        </w:tc>
        <w:tc>
          <w:tcPr>
            <w:tcW w:w="1324" w:type="dxa"/>
            <w:tcBorders>
              <w:top w:val="nil"/>
              <w:left w:val="nil"/>
              <w:bottom w:val="nil"/>
              <w:right w:val="nil"/>
            </w:tcBorders>
            <w:shd w:val="clear" w:color="auto" w:fill="auto"/>
            <w:vAlign w:val="bottom"/>
            <w:hideMark/>
          </w:tcPr>
          <w:p w14:paraId="412FF1A0"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Ton CO2</w:t>
            </w:r>
          </w:p>
        </w:tc>
        <w:tc>
          <w:tcPr>
            <w:tcW w:w="1379" w:type="dxa"/>
            <w:tcBorders>
              <w:top w:val="nil"/>
              <w:left w:val="nil"/>
              <w:bottom w:val="nil"/>
              <w:right w:val="nil"/>
            </w:tcBorders>
            <w:shd w:val="clear" w:color="auto" w:fill="auto"/>
            <w:vAlign w:val="bottom"/>
            <w:hideMark/>
          </w:tcPr>
          <w:p w14:paraId="67555114"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Gram CO2</w:t>
            </w:r>
          </w:p>
        </w:tc>
        <w:tc>
          <w:tcPr>
            <w:tcW w:w="1308" w:type="dxa"/>
            <w:tcBorders>
              <w:top w:val="nil"/>
              <w:left w:val="nil"/>
              <w:bottom w:val="nil"/>
              <w:right w:val="single" w:sz="8" w:space="0" w:color="auto"/>
            </w:tcBorders>
            <w:shd w:val="clear" w:color="auto" w:fill="auto"/>
            <w:noWrap/>
            <w:vAlign w:val="bottom"/>
            <w:hideMark/>
          </w:tcPr>
          <w:p w14:paraId="4F1450D2"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r w:rsidRPr="00D75296">
              <w:rPr>
                <w:rFonts w:ascii="Calibri" w:eastAsia="Times New Roman" w:hAnsi="Calibri" w:cs="Times New Roman"/>
                <w:b/>
                <w:bCs/>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596D58FC" w14:textId="77777777" w:rsidR="00D75296" w:rsidRPr="00D75296" w:rsidRDefault="00D75296" w:rsidP="00D75296">
            <w:pPr>
              <w:spacing w:line="240" w:lineRule="auto"/>
              <w:jc w:val="center"/>
              <w:rPr>
                <w:rFonts w:ascii="Calibri" w:eastAsia="Times New Roman" w:hAnsi="Calibri" w:cs="Times New Roman"/>
                <w:b/>
                <w:bCs/>
                <w:color w:val="000000"/>
                <w:sz w:val="18"/>
                <w:szCs w:val="18"/>
                <w:lang w:eastAsia="nl-NL"/>
              </w:rPr>
            </w:pPr>
          </w:p>
        </w:tc>
      </w:tr>
      <w:tr w:rsidR="00D75296" w:rsidRPr="00D75296" w14:paraId="76D4CFD7"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1C397F2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64CEB581"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FTE</w:t>
            </w:r>
          </w:p>
        </w:tc>
        <w:tc>
          <w:tcPr>
            <w:tcW w:w="1324" w:type="dxa"/>
            <w:tcBorders>
              <w:top w:val="nil"/>
              <w:left w:val="nil"/>
              <w:bottom w:val="nil"/>
              <w:right w:val="nil"/>
            </w:tcBorders>
            <w:shd w:val="clear" w:color="auto" w:fill="auto"/>
            <w:noWrap/>
            <w:vAlign w:val="bottom"/>
            <w:hideMark/>
          </w:tcPr>
          <w:p w14:paraId="69160F9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20,8781</w:t>
            </w:r>
          </w:p>
        </w:tc>
        <w:tc>
          <w:tcPr>
            <w:tcW w:w="1379" w:type="dxa"/>
            <w:tcBorders>
              <w:top w:val="nil"/>
              <w:left w:val="nil"/>
              <w:bottom w:val="nil"/>
              <w:right w:val="nil"/>
            </w:tcBorders>
            <w:shd w:val="clear" w:color="auto" w:fill="auto"/>
            <w:noWrap/>
            <w:vAlign w:val="bottom"/>
            <w:hideMark/>
          </w:tcPr>
          <w:p w14:paraId="0E6226F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20.878,13</w:t>
            </w:r>
          </w:p>
        </w:tc>
        <w:tc>
          <w:tcPr>
            <w:tcW w:w="1308" w:type="dxa"/>
            <w:tcBorders>
              <w:top w:val="nil"/>
              <w:left w:val="nil"/>
              <w:bottom w:val="nil"/>
              <w:right w:val="single" w:sz="8" w:space="0" w:color="auto"/>
            </w:tcBorders>
            <w:shd w:val="clear" w:color="auto" w:fill="auto"/>
            <w:noWrap/>
            <w:vAlign w:val="bottom"/>
            <w:hideMark/>
          </w:tcPr>
          <w:p w14:paraId="667DDA9F"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0539008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D516585"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5D3664C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1</w:t>
            </w:r>
          </w:p>
        </w:tc>
        <w:tc>
          <w:tcPr>
            <w:tcW w:w="2096" w:type="dxa"/>
            <w:tcBorders>
              <w:top w:val="nil"/>
              <w:left w:val="nil"/>
              <w:bottom w:val="nil"/>
              <w:right w:val="nil"/>
            </w:tcBorders>
            <w:shd w:val="clear" w:color="auto" w:fill="auto"/>
            <w:noWrap/>
            <w:vAlign w:val="bottom"/>
            <w:hideMark/>
          </w:tcPr>
          <w:p w14:paraId="0AC572A0"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Omzet</w:t>
            </w:r>
          </w:p>
        </w:tc>
        <w:tc>
          <w:tcPr>
            <w:tcW w:w="1324" w:type="dxa"/>
            <w:tcBorders>
              <w:top w:val="nil"/>
              <w:left w:val="nil"/>
              <w:bottom w:val="nil"/>
              <w:right w:val="nil"/>
            </w:tcBorders>
            <w:shd w:val="clear" w:color="auto" w:fill="auto"/>
            <w:noWrap/>
            <w:vAlign w:val="bottom"/>
            <w:hideMark/>
          </w:tcPr>
          <w:p w14:paraId="53CB246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0,0001</w:t>
            </w:r>
          </w:p>
        </w:tc>
        <w:tc>
          <w:tcPr>
            <w:tcW w:w="1379" w:type="dxa"/>
            <w:tcBorders>
              <w:top w:val="nil"/>
              <w:left w:val="nil"/>
              <w:bottom w:val="nil"/>
              <w:right w:val="nil"/>
            </w:tcBorders>
            <w:shd w:val="clear" w:color="auto" w:fill="auto"/>
            <w:noWrap/>
            <w:vAlign w:val="bottom"/>
            <w:hideMark/>
          </w:tcPr>
          <w:p w14:paraId="3340CA8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0,07</w:t>
            </w:r>
          </w:p>
        </w:tc>
        <w:tc>
          <w:tcPr>
            <w:tcW w:w="1308" w:type="dxa"/>
            <w:tcBorders>
              <w:top w:val="nil"/>
              <w:left w:val="nil"/>
              <w:bottom w:val="nil"/>
              <w:right w:val="single" w:sz="8" w:space="0" w:color="auto"/>
            </w:tcBorders>
            <w:shd w:val="clear" w:color="auto" w:fill="auto"/>
            <w:noWrap/>
            <w:vAlign w:val="bottom"/>
            <w:hideMark/>
          </w:tcPr>
          <w:p w14:paraId="57A58217"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037C944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4C580308"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16B09794"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0FB3D0B3"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FTE</w:t>
            </w:r>
          </w:p>
        </w:tc>
        <w:tc>
          <w:tcPr>
            <w:tcW w:w="1324" w:type="dxa"/>
            <w:tcBorders>
              <w:top w:val="nil"/>
              <w:left w:val="nil"/>
              <w:bottom w:val="nil"/>
              <w:right w:val="nil"/>
            </w:tcBorders>
            <w:shd w:val="clear" w:color="auto" w:fill="auto"/>
            <w:noWrap/>
            <w:vAlign w:val="bottom"/>
            <w:hideMark/>
          </w:tcPr>
          <w:p w14:paraId="005A24E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0,0000</w:t>
            </w:r>
          </w:p>
        </w:tc>
        <w:tc>
          <w:tcPr>
            <w:tcW w:w="1379" w:type="dxa"/>
            <w:tcBorders>
              <w:top w:val="nil"/>
              <w:left w:val="nil"/>
              <w:bottom w:val="nil"/>
              <w:right w:val="nil"/>
            </w:tcBorders>
            <w:shd w:val="clear" w:color="auto" w:fill="auto"/>
            <w:noWrap/>
            <w:vAlign w:val="bottom"/>
            <w:hideMark/>
          </w:tcPr>
          <w:p w14:paraId="1D460BB5"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8" w:type="dxa"/>
            <w:tcBorders>
              <w:top w:val="nil"/>
              <w:left w:val="nil"/>
              <w:bottom w:val="nil"/>
              <w:right w:val="single" w:sz="8" w:space="0" w:color="auto"/>
            </w:tcBorders>
            <w:shd w:val="clear" w:color="auto" w:fill="auto"/>
            <w:noWrap/>
            <w:vAlign w:val="bottom"/>
            <w:hideMark/>
          </w:tcPr>
          <w:p w14:paraId="233BE02B"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4B13A970"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124EED19" w14:textId="77777777" w:rsidTr="00D75296">
        <w:trPr>
          <w:trHeight w:val="240"/>
        </w:trPr>
        <w:tc>
          <w:tcPr>
            <w:tcW w:w="716" w:type="dxa"/>
            <w:tcBorders>
              <w:top w:val="nil"/>
              <w:left w:val="single" w:sz="8" w:space="0" w:color="auto"/>
              <w:bottom w:val="nil"/>
              <w:right w:val="nil"/>
            </w:tcBorders>
            <w:shd w:val="clear" w:color="auto" w:fill="auto"/>
            <w:noWrap/>
            <w:vAlign w:val="bottom"/>
            <w:hideMark/>
          </w:tcPr>
          <w:p w14:paraId="67791F7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2</w:t>
            </w:r>
          </w:p>
        </w:tc>
        <w:tc>
          <w:tcPr>
            <w:tcW w:w="2096" w:type="dxa"/>
            <w:tcBorders>
              <w:top w:val="nil"/>
              <w:left w:val="nil"/>
              <w:bottom w:val="nil"/>
              <w:right w:val="nil"/>
            </w:tcBorders>
            <w:shd w:val="clear" w:color="auto" w:fill="auto"/>
            <w:noWrap/>
            <w:vAlign w:val="bottom"/>
            <w:hideMark/>
          </w:tcPr>
          <w:p w14:paraId="2CB94F6E"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Uitstoot / Omzet</w:t>
            </w:r>
          </w:p>
        </w:tc>
        <w:tc>
          <w:tcPr>
            <w:tcW w:w="1324" w:type="dxa"/>
            <w:tcBorders>
              <w:top w:val="nil"/>
              <w:left w:val="nil"/>
              <w:bottom w:val="nil"/>
              <w:right w:val="nil"/>
            </w:tcBorders>
            <w:shd w:val="clear" w:color="auto" w:fill="auto"/>
            <w:noWrap/>
            <w:vAlign w:val="bottom"/>
            <w:hideMark/>
          </w:tcPr>
          <w:p w14:paraId="5C290D12"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0,0000</w:t>
            </w:r>
          </w:p>
        </w:tc>
        <w:tc>
          <w:tcPr>
            <w:tcW w:w="1379" w:type="dxa"/>
            <w:tcBorders>
              <w:top w:val="nil"/>
              <w:left w:val="nil"/>
              <w:bottom w:val="nil"/>
              <w:right w:val="nil"/>
            </w:tcBorders>
            <w:shd w:val="clear" w:color="auto" w:fill="auto"/>
            <w:noWrap/>
            <w:vAlign w:val="bottom"/>
            <w:hideMark/>
          </w:tcPr>
          <w:p w14:paraId="2DE74AC6"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0,00</w:t>
            </w:r>
          </w:p>
        </w:tc>
        <w:tc>
          <w:tcPr>
            <w:tcW w:w="1308" w:type="dxa"/>
            <w:tcBorders>
              <w:top w:val="nil"/>
              <w:left w:val="nil"/>
              <w:bottom w:val="nil"/>
              <w:right w:val="single" w:sz="8" w:space="0" w:color="auto"/>
            </w:tcBorders>
            <w:shd w:val="clear" w:color="auto" w:fill="auto"/>
            <w:noWrap/>
            <w:vAlign w:val="bottom"/>
            <w:hideMark/>
          </w:tcPr>
          <w:p w14:paraId="1D2C629A"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4ACF6B29"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r w:rsidR="00D75296" w:rsidRPr="00D75296" w14:paraId="53A489CD" w14:textId="77777777" w:rsidTr="00D75296">
        <w:trPr>
          <w:trHeight w:val="255"/>
        </w:trPr>
        <w:tc>
          <w:tcPr>
            <w:tcW w:w="716" w:type="dxa"/>
            <w:tcBorders>
              <w:top w:val="nil"/>
              <w:left w:val="single" w:sz="8" w:space="0" w:color="auto"/>
              <w:bottom w:val="single" w:sz="8" w:space="0" w:color="auto"/>
              <w:right w:val="nil"/>
            </w:tcBorders>
            <w:shd w:val="clear" w:color="auto" w:fill="auto"/>
            <w:noWrap/>
            <w:vAlign w:val="bottom"/>
            <w:hideMark/>
          </w:tcPr>
          <w:p w14:paraId="78EA8C74"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2096" w:type="dxa"/>
            <w:tcBorders>
              <w:top w:val="nil"/>
              <w:left w:val="nil"/>
              <w:bottom w:val="single" w:sz="8" w:space="0" w:color="auto"/>
              <w:right w:val="nil"/>
            </w:tcBorders>
            <w:shd w:val="clear" w:color="auto" w:fill="auto"/>
            <w:noWrap/>
            <w:vAlign w:val="bottom"/>
            <w:hideMark/>
          </w:tcPr>
          <w:p w14:paraId="591B3D11" w14:textId="77777777" w:rsidR="00D75296" w:rsidRPr="00D75296" w:rsidRDefault="00D75296" w:rsidP="00D75296">
            <w:pPr>
              <w:spacing w:line="240" w:lineRule="auto"/>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24" w:type="dxa"/>
            <w:tcBorders>
              <w:top w:val="nil"/>
              <w:left w:val="nil"/>
              <w:bottom w:val="single" w:sz="8" w:space="0" w:color="auto"/>
              <w:right w:val="nil"/>
            </w:tcBorders>
            <w:shd w:val="clear" w:color="auto" w:fill="auto"/>
            <w:noWrap/>
            <w:vAlign w:val="bottom"/>
            <w:hideMark/>
          </w:tcPr>
          <w:p w14:paraId="0502A9FE"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79" w:type="dxa"/>
            <w:tcBorders>
              <w:top w:val="nil"/>
              <w:left w:val="nil"/>
              <w:bottom w:val="single" w:sz="8" w:space="0" w:color="auto"/>
              <w:right w:val="nil"/>
            </w:tcBorders>
            <w:shd w:val="clear" w:color="auto" w:fill="auto"/>
            <w:noWrap/>
            <w:vAlign w:val="bottom"/>
            <w:hideMark/>
          </w:tcPr>
          <w:p w14:paraId="52402F91"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08" w:type="dxa"/>
            <w:tcBorders>
              <w:top w:val="nil"/>
              <w:left w:val="nil"/>
              <w:bottom w:val="single" w:sz="8" w:space="0" w:color="auto"/>
              <w:right w:val="single" w:sz="8" w:space="0" w:color="auto"/>
            </w:tcBorders>
            <w:shd w:val="clear" w:color="auto" w:fill="auto"/>
            <w:noWrap/>
            <w:vAlign w:val="bottom"/>
            <w:hideMark/>
          </w:tcPr>
          <w:p w14:paraId="036DB3A8"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r w:rsidRPr="00D75296">
              <w:rPr>
                <w:rFonts w:ascii="Calibri" w:eastAsia="Times New Roman" w:hAnsi="Calibri" w:cs="Times New Roman"/>
                <w:color w:val="000000"/>
                <w:sz w:val="18"/>
                <w:szCs w:val="18"/>
                <w:lang w:eastAsia="nl-NL"/>
              </w:rPr>
              <w:t> </w:t>
            </w:r>
          </w:p>
        </w:tc>
        <w:tc>
          <w:tcPr>
            <w:tcW w:w="1317" w:type="dxa"/>
            <w:tcBorders>
              <w:top w:val="nil"/>
              <w:left w:val="nil"/>
              <w:bottom w:val="nil"/>
              <w:right w:val="nil"/>
            </w:tcBorders>
            <w:shd w:val="clear" w:color="auto" w:fill="auto"/>
            <w:noWrap/>
            <w:vAlign w:val="bottom"/>
            <w:hideMark/>
          </w:tcPr>
          <w:p w14:paraId="2291EFAD" w14:textId="77777777" w:rsidR="00D75296" w:rsidRPr="00D75296" w:rsidRDefault="00D75296" w:rsidP="00D75296">
            <w:pPr>
              <w:spacing w:line="240" w:lineRule="auto"/>
              <w:jc w:val="center"/>
              <w:rPr>
                <w:rFonts w:ascii="Calibri" w:eastAsia="Times New Roman" w:hAnsi="Calibri" w:cs="Times New Roman"/>
                <w:color w:val="000000"/>
                <w:sz w:val="18"/>
                <w:szCs w:val="18"/>
                <w:lang w:eastAsia="nl-NL"/>
              </w:rPr>
            </w:pPr>
          </w:p>
        </w:tc>
      </w:tr>
    </w:tbl>
    <w:p w14:paraId="433D104D" w14:textId="77777777" w:rsidR="00D75296" w:rsidRPr="00F4190B" w:rsidRDefault="00D75296" w:rsidP="001E7FAD">
      <w:pPr>
        <w:rPr>
          <w:rFonts w:cstheme="minorHAnsi"/>
        </w:rPr>
      </w:pPr>
    </w:p>
    <w:p w14:paraId="30E1D403" w14:textId="0B2F658C" w:rsidR="00CA6580" w:rsidRPr="00F4190B" w:rsidRDefault="00CA6580" w:rsidP="001E7FAD">
      <w:pPr>
        <w:rPr>
          <w:rFonts w:cstheme="minorHAnsi"/>
          <w:highlight w:val="yellow"/>
          <w:u w:val="single"/>
        </w:rPr>
      </w:pPr>
    </w:p>
    <w:p w14:paraId="34575692" w14:textId="56E61BAE" w:rsidR="00B63B77" w:rsidRPr="00F4190B" w:rsidRDefault="00B63B77" w:rsidP="001E7FAD">
      <w:pPr>
        <w:rPr>
          <w:rFonts w:cstheme="minorHAnsi"/>
          <w:u w:val="single"/>
        </w:rPr>
      </w:pPr>
      <w:r w:rsidRPr="00F4190B">
        <w:rPr>
          <w:rFonts w:cstheme="minorHAnsi"/>
          <w:u w:val="single"/>
        </w:rPr>
        <w:t xml:space="preserve"> </w:t>
      </w:r>
    </w:p>
    <w:p w14:paraId="58CC8030" w14:textId="344C5A67" w:rsidR="00B63B77" w:rsidRPr="00F4190B" w:rsidRDefault="00B63B77" w:rsidP="00B63B77">
      <w:pPr>
        <w:jc w:val="center"/>
        <w:rPr>
          <w:rFonts w:cstheme="minorHAnsi"/>
          <w:highlight w:val="yellow"/>
          <w:u w:val="single"/>
        </w:rPr>
      </w:pPr>
    </w:p>
    <w:p w14:paraId="1A9DFE57" w14:textId="1587EC78" w:rsidR="00432338" w:rsidRPr="00F4190B" w:rsidRDefault="00432338" w:rsidP="001E7FAD">
      <w:pPr>
        <w:rPr>
          <w:rFonts w:cstheme="minorHAnsi"/>
          <w:highlight w:val="yellow"/>
          <w:u w:val="single"/>
        </w:rPr>
      </w:pPr>
    </w:p>
    <w:p w14:paraId="3C2BFE1F" w14:textId="77777777" w:rsidR="00B63B77" w:rsidRPr="00F4190B" w:rsidRDefault="00B63B77">
      <w:pPr>
        <w:spacing w:after="200"/>
        <w:rPr>
          <w:rFonts w:cstheme="minorHAnsi"/>
          <w:u w:val="single"/>
        </w:rPr>
      </w:pPr>
      <w:r w:rsidRPr="00F4190B">
        <w:rPr>
          <w:rFonts w:cstheme="minorHAnsi"/>
          <w:u w:val="single"/>
        </w:rPr>
        <w:br w:type="page"/>
      </w:r>
    </w:p>
    <w:p w14:paraId="23C7E86F" w14:textId="453277D5" w:rsidR="001E7FAD" w:rsidRPr="00F4190B" w:rsidRDefault="001E7FAD" w:rsidP="001E7FAD">
      <w:pPr>
        <w:rPr>
          <w:rFonts w:cstheme="minorHAnsi"/>
          <w:u w:val="single"/>
        </w:rPr>
      </w:pPr>
      <w:r w:rsidRPr="00F4190B">
        <w:rPr>
          <w:rFonts w:cstheme="minorHAnsi"/>
          <w:u w:val="single"/>
        </w:rPr>
        <w:lastRenderedPageBreak/>
        <w:t>Maatregelen</w:t>
      </w:r>
    </w:p>
    <w:p w14:paraId="472CA24C" w14:textId="37243E70" w:rsidR="001E7FAD" w:rsidRPr="00F4190B" w:rsidRDefault="001E7FAD" w:rsidP="001E7FAD">
      <w:pPr>
        <w:rPr>
          <w:rFonts w:cstheme="minorHAnsi"/>
        </w:rPr>
      </w:pPr>
      <w:r w:rsidRPr="00F4190B">
        <w:rPr>
          <w:rFonts w:cstheme="minorHAnsi"/>
        </w:rPr>
        <w:t>De maatregelen vanuit het energie actieplan worden standaard uitgewerkt. De verantwoordelijk is vastgesteld. Daarnaast is een planning 20</w:t>
      </w:r>
      <w:r w:rsidR="00B63B77" w:rsidRPr="00F4190B">
        <w:rPr>
          <w:rFonts w:cstheme="minorHAnsi"/>
        </w:rPr>
        <w:t>20</w:t>
      </w:r>
      <w:r w:rsidRPr="00F4190B">
        <w:rPr>
          <w:rFonts w:cstheme="minorHAnsi"/>
        </w:rPr>
        <w:t xml:space="preserve"> opgesteld om maatregelen uit te voeren. De evaluatie van de maatregelen is beschreven in het energie actieplan. </w:t>
      </w:r>
      <w:r w:rsidR="00D75296">
        <w:rPr>
          <w:rFonts w:cstheme="minorHAnsi"/>
        </w:rPr>
        <w:t>Daniel Pijnacker</w:t>
      </w:r>
      <w:r w:rsidRPr="00F4190B">
        <w:rPr>
          <w:rFonts w:cstheme="minorHAnsi"/>
        </w:rPr>
        <w:t xml:space="preserve"> is van mening dat de maatregelen voldoende zijn uitgevoerd.</w:t>
      </w:r>
      <w:r w:rsidR="00F5691A" w:rsidRPr="00F4190B">
        <w:rPr>
          <w:rFonts w:cstheme="minorHAnsi"/>
        </w:rPr>
        <w:t xml:space="preserve"> Verder zijn er nieuwe maatregelen toegevoegd om de uiteindelijke doelstelling te behalen.</w:t>
      </w:r>
    </w:p>
    <w:p w14:paraId="165B0B63" w14:textId="77777777" w:rsidR="001E7FAD" w:rsidRPr="00F4190B" w:rsidRDefault="001E7FAD" w:rsidP="001E7FAD">
      <w:pPr>
        <w:rPr>
          <w:rFonts w:cstheme="minorHAnsi"/>
          <w:highlight w:val="yellow"/>
        </w:rPr>
      </w:pPr>
    </w:p>
    <w:p w14:paraId="3DD09D45" w14:textId="77777777" w:rsidR="001E7FAD" w:rsidRPr="00F4190B" w:rsidRDefault="001E7FAD" w:rsidP="001E7FAD">
      <w:pPr>
        <w:rPr>
          <w:rFonts w:cstheme="minorHAnsi"/>
          <w:u w:val="single"/>
        </w:rPr>
      </w:pPr>
      <w:r w:rsidRPr="00F4190B">
        <w:rPr>
          <w:rFonts w:cstheme="minorHAnsi"/>
          <w:u w:val="single"/>
        </w:rPr>
        <w:t>Initiatieven</w:t>
      </w:r>
    </w:p>
    <w:p w14:paraId="15111834" w14:textId="4729045E" w:rsidR="001E7FAD" w:rsidRPr="00F4190B" w:rsidRDefault="00D75296" w:rsidP="001E7FAD">
      <w:pPr>
        <w:rPr>
          <w:rFonts w:cstheme="minorHAnsi"/>
        </w:rPr>
      </w:pPr>
      <w:r>
        <w:rPr>
          <w:rFonts w:cstheme="minorHAnsi"/>
        </w:rPr>
        <w:t>Daniel Pijnacker</w:t>
      </w:r>
      <w:r w:rsidRPr="00F4190B">
        <w:rPr>
          <w:rFonts w:cstheme="minorHAnsi"/>
        </w:rPr>
        <w:t xml:space="preserve"> </w:t>
      </w:r>
      <w:r w:rsidR="00B63B77" w:rsidRPr="00F4190B">
        <w:rPr>
          <w:rFonts w:cstheme="minorHAnsi"/>
        </w:rPr>
        <w:t>neemt acti</w:t>
      </w:r>
      <w:r>
        <w:rPr>
          <w:rFonts w:cstheme="minorHAnsi"/>
        </w:rPr>
        <w:t>ef deel aan het keteninitiatief Nederland CO2 Neutraal</w:t>
      </w:r>
      <w:r w:rsidR="00B63B77" w:rsidRPr="00F4190B">
        <w:rPr>
          <w:rFonts w:cstheme="minorHAnsi"/>
        </w:rPr>
        <w:t xml:space="preserve"> CO2</w:t>
      </w:r>
      <w:r>
        <w:rPr>
          <w:rFonts w:cstheme="minorHAnsi"/>
        </w:rPr>
        <w:t xml:space="preserve">. </w:t>
      </w:r>
      <w:r w:rsidR="00B63B77" w:rsidRPr="00F4190B">
        <w:rPr>
          <w:rFonts w:cstheme="minorHAnsi"/>
        </w:rPr>
        <w:t>De voortgang van het initiatief is aantoonba</w:t>
      </w:r>
      <w:r w:rsidR="001818FB">
        <w:rPr>
          <w:rFonts w:cstheme="minorHAnsi"/>
        </w:rPr>
        <w:t>ar middels de CO2-versla</w:t>
      </w:r>
      <w:r>
        <w:rPr>
          <w:rFonts w:cstheme="minorHAnsi"/>
        </w:rPr>
        <w:t>gen van de bijeenkomsten</w:t>
      </w:r>
      <w:r w:rsidR="00B63B77" w:rsidRPr="00F4190B">
        <w:rPr>
          <w:rFonts w:cstheme="minorHAnsi"/>
        </w:rPr>
        <w:t xml:space="preserve">. </w:t>
      </w:r>
      <w:r w:rsidR="001818FB">
        <w:rPr>
          <w:rFonts w:cstheme="minorHAnsi"/>
        </w:rPr>
        <w:t xml:space="preserve">Deze worden op de website van Nederland CO2 Neutraal op een inlogpagina bijgehouden. </w:t>
      </w:r>
    </w:p>
    <w:p w14:paraId="29979614" w14:textId="77777777" w:rsidR="00B63B77" w:rsidRPr="00F4190B" w:rsidRDefault="00B63B77" w:rsidP="001E7FAD">
      <w:pPr>
        <w:rPr>
          <w:rFonts w:cstheme="minorHAnsi"/>
          <w:highlight w:val="yellow"/>
        </w:rPr>
      </w:pPr>
    </w:p>
    <w:p w14:paraId="4BDA462D" w14:textId="219FDB57" w:rsidR="001E7FAD" w:rsidRPr="00F4190B" w:rsidRDefault="00CA6580" w:rsidP="001E7FAD">
      <w:pPr>
        <w:rPr>
          <w:rFonts w:cstheme="minorHAnsi"/>
          <w:b/>
        </w:rPr>
      </w:pPr>
      <w:r w:rsidRPr="00F4190B">
        <w:rPr>
          <w:rFonts w:cstheme="minorHAnsi"/>
          <w:b/>
        </w:rPr>
        <w:t xml:space="preserve">Resultaten </w:t>
      </w:r>
      <w:r w:rsidR="001E7FAD" w:rsidRPr="00F4190B">
        <w:rPr>
          <w:rFonts w:cstheme="minorHAnsi"/>
          <w:b/>
        </w:rPr>
        <w:t>interne audit</w:t>
      </w:r>
      <w:r w:rsidRPr="00F4190B">
        <w:rPr>
          <w:rFonts w:cstheme="minorHAnsi"/>
          <w:b/>
        </w:rPr>
        <w:t>, interne controle, energiebeoordeling en externe audit</w:t>
      </w:r>
    </w:p>
    <w:p w14:paraId="7C5602C7" w14:textId="430E336D" w:rsidR="00372FD3" w:rsidRPr="00F4190B" w:rsidRDefault="001E7FAD" w:rsidP="001E7FAD">
      <w:pPr>
        <w:rPr>
          <w:rFonts w:cstheme="minorHAnsi"/>
        </w:rPr>
      </w:pPr>
      <w:r w:rsidRPr="00F4190B">
        <w:rPr>
          <w:rFonts w:cstheme="minorHAnsi"/>
        </w:rPr>
        <w:t>De onafhankelijke interne beoordeling van 201</w:t>
      </w:r>
      <w:r w:rsidR="00372FD3" w:rsidRPr="00F4190B">
        <w:rPr>
          <w:rFonts w:cstheme="minorHAnsi"/>
        </w:rPr>
        <w:t>9</w:t>
      </w:r>
      <w:r w:rsidRPr="00F4190B">
        <w:rPr>
          <w:rFonts w:cstheme="minorHAnsi"/>
        </w:rPr>
        <w:t xml:space="preserve"> is uitgevoerd </w:t>
      </w:r>
      <w:r w:rsidR="001818FB">
        <w:rPr>
          <w:rFonts w:cstheme="minorHAnsi"/>
        </w:rPr>
        <w:t xml:space="preserve">door Wilco </w:t>
      </w:r>
      <w:proofErr w:type="spellStart"/>
      <w:r w:rsidR="001818FB">
        <w:rPr>
          <w:rFonts w:cstheme="minorHAnsi"/>
        </w:rPr>
        <w:t>Kloetstra</w:t>
      </w:r>
      <w:proofErr w:type="spellEnd"/>
      <w:r w:rsidR="00372FD3" w:rsidRPr="00F4190B">
        <w:rPr>
          <w:rFonts w:cstheme="minorHAnsi"/>
        </w:rPr>
        <w:t xml:space="preserve">. Uit deze interne beoordeling is geconstateerd </w:t>
      </w:r>
      <w:r w:rsidR="00B63B77" w:rsidRPr="00F4190B">
        <w:rPr>
          <w:rFonts w:cstheme="minorHAnsi"/>
        </w:rPr>
        <w:t xml:space="preserve">zijn geen opmerkingen gekomen. Het CO2-systeem van </w:t>
      </w:r>
      <w:r w:rsidR="001818FB">
        <w:rPr>
          <w:rFonts w:cstheme="minorHAnsi"/>
        </w:rPr>
        <w:t>Daniel Pijnacker</w:t>
      </w:r>
      <w:r w:rsidR="001818FB" w:rsidRPr="00F4190B">
        <w:rPr>
          <w:rFonts w:cstheme="minorHAnsi"/>
        </w:rPr>
        <w:t xml:space="preserve"> </w:t>
      </w:r>
      <w:r w:rsidR="00B63B77" w:rsidRPr="00F4190B">
        <w:rPr>
          <w:rFonts w:cstheme="minorHAnsi"/>
        </w:rPr>
        <w:t>is een goed lopend systeem</w:t>
      </w:r>
    </w:p>
    <w:p w14:paraId="1AAC064D" w14:textId="77777777" w:rsidR="001E7FAD" w:rsidRPr="00F4190B" w:rsidRDefault="001E7FAD" w:rsidP="001E7FAD">
      <w:pPr>
        <w:rPr>
          <w:rFonts w:cstheme="minorHAnsi"/>
          <w:highlight w:val="yellow"/>
        </w:rPr>
      </w:pPr>
    </w:p>
    <w:p w14:paraId="547A7749" w14:textId="797D2508" w:rsidR="001E7FAD" w:rsidRPr="00F4190B" w:rsidRDefault="00CA6580" w:rsidP="001E7FAD">
      <w:pPr>
        <w:rPr>
          <w:rFonts w:cstheme="minorHAnsi"/>
          <w:b/>
        </w:rPr>
      </w:pPr>
      <w:r w:rsidRPr="00F4190B">
        <w:rPr>
          <w:rFonts w:cstheme="minorHAnsi"/>
          <w:b/>
        </w:rPr>
        <w:t>Voortgang energie actieplan en doelstellingen</w:t>
      </w:r>
    </w:p>
    <w:p w14:paraId="20D24FDF" w14:textId="77777777" w:rsidR="00F5691A" w:rsidRPr="00F4190B" w:rsidRDefault="00F5691A" w:rsidP="00F5691A">
      <w:pPr>
        <w:rPr>
          <w:rFonts w:cstheme="minorHAnsi"/>
          <w:bCs/>
          <w:u w:val="single"/>
        </w:rPr>
      </w:pPr>
      <w:r w:rsidRPr="00F4190B">
        <w:rPr>
          <w:rFonts w:cstheme="minorHAnsi"/>
          <w:bCs/>
          <w:u w:val="single"/>
        </w:rPr>
        <w:t>Doelstellingen scope 1, 2 en 3</w:t>
      </w:r>
    </w:p>
    <w:p w14:paraId="41A7DB8F" w14:textId="600317FB" w:rsidR="00B63B77" w:rsidRPr="00F4190B" w:rsidRDefault="00B63B77" w:rsidP="00B63B77">
      <w:pPr>
        <w:rPr>
          <w:rFonts w:cs="Arial"/>
        </w:rPr>
      </w:pPr>
      <w:r w:rsidRPr="00F4190B">
        <w:rPr>
          <w:rFonts w:cs="Arial"/>
        </w:rPr>
        <w:t xml:space="preserve">Bij de berekening van de CO2-reductie hanteert </w:t>
      </w:r>
      <w:r w:rsidR="001818FB">
        <w:rPr>
          <w:rFonts w:cstheme="minorHAnsi"/>
        </w:rPr>
        <w:t>Daniel Pijnacker</w:t>
      </w:r>
      <w:r w:rsidR="001818FB" w:rsidRPr="00F4190B">
        <w:rPr>
          <w:rFonts w:cstheme="minorHAnsi"/>
        </w:rPr>
        <w:t xml:space="preserve"> </w:t>
      </w:r>
      <w:r w:rsidR="001818FB">
        <w:rPr>
          <w:rFonts w:cs="Arial"/>
        </w:rPr>
        <w:t>2019</w:t>
      </w:r>
      <w:r w:rsidRPr="00F4190B">
        <w:rPr>
          <w:rFonts w:cs="Arial"/>
        </w:rPr>
        <w:t xml:space="preserve"> als basisjaar. Deze keuze is gemaakt omdat in dit jaar </w:t>
      </w:r>
      <w:r w:rsidR="001818FB">
        <w:rPr>
          <w:rFonts w:cstheme="minorHAnsi"/>
        </w:rPr>
        <w:t>Daniel Pijnacker</w:t>
      </w:r>
      <w:r w:rsidR="001818FB" w:rsidRPr="00F4190B">
        <w:rPr>
          <w:rFonts w:cstheme="minorHAnsi"/>
        </w:rPr>
        <w:t xml:space="preserve"> </w:t>
      </w:r>
      <w:r w:rsidR="001818FB">
        <w:rPr>
          <w:rFonts w:cs="Arial"/>
        </w:rPr>
        <w:t xml:space="preserve">de keus heeft gemaakt om te gaan voor </w:t>
      </w:r>
      <w:r w:rsidRPr="00F4190B">
        <w:rPr>
          <w:rFonts w:cs="Arial"/>
        </w:rPr>
        <w:t xml:space="preserve"> CO2-prestatieladder</w:t>
      </w:r>
      <w:r w:rsidR="001818FB">
        <w:rPr>
          <w:rFonts w:cs="Arial"/>
        </w:rPr>
        <w:t xml:space="preserve"> 5 in plaats van 3</w:t>
      </w:r>
      <w:r w:rsidRPr="00F4190B">
        <w:rPr>
          <w:rFonts w:cs="Arial"/>
        </w:rPr>
        <w:t xml:space="preserve">. Verder is gekozen voor de formulering van een doelstelling over </w:t>
      </w:r>
      <w:r w:rsidR="001818FB">
        <w:rPr>
          <w:rFonts w:cs="Arial"/>
        </w:rPr>
        <w:t>5</w:t>
      </w:r>
      <w:r w:rsidRPr="00F4190B">
        <w:rPr>
          <w:rFonts w:cs="Arial"/>
        </w:rPr>
        <w:t xml:space="preserve"> jaren om CO2-reductie over een langere tijd te blijven waarborgen. De tussenliggende jaren worden gezien als meetpunten voor de uiteindelijke doelstelling in 2019. </w:t>
      </w:r>
    </w:p>
    <w:p w14:paraId="515C70D4" w14:textId="77777777" w:rsidR="00F5691A" w:rsidRPr="00F4190B" w:rsidRDefault="00F5691A" w:rsidP="00F5691A">
      <w:pPr>
        <w:rPr>
          <w:rFonts w:cstheme="minorHAnsi"/>
          <w:b/>
          <w:highlight w:val="yellow"/>
        </w:rPr>
      </w:pPr>
    </w:p>
    <w:tbl>
      <w:tblPr>
        <w:tblStyle w:val="Tabelraster"/>
        <w:tblW w:w="0" w:type="auto"/>
        <w:tblLook w:val="04A0" w:firstRow="1" w:lastRow="0" w:firstColumn="1" w:lastColumn="0" w:noHBand="0" w:noVBand="1"/>
      </w:tblPr>
      <w:tblGrid>
        <w:gridCol w:w="1328"/>
        <w:gridCol w:w="1546"/>
        <w:gridCol w:w="1547"/>
        <w:gridCol w:w="1547"/>
        <w:gridCol w:w="1547"/>
        <w:gridCol w:w="1547"/>
      </w:tblGrid>
      <w:tr w:rsidR="001818FB" w:rsidRPr="00F4190B" w14:paraId="00DBBF71" w14:textId="59EF07B4" w:rsidTr="007D08FF">
        <w:tc>
          <w:tcPr>
            <w:tcW w:w="1354" w:type="dxa"/>
          </w:tcPr>
          <w:p w14:paraId="62614423" w14:textId="77777777" w:rsidR="001818FB" w:rsidRPr="00F4190B" w:rsidRDefault="001818FB" w:rsidP="00B63B77">
            <w:pPr>
              <w:rPr>
                <w:rFonts w:cstheme="minorHAnsi"/>
                <w:b/>
              </w:rPr>
            </w:pPr>
          </w:p>
        </w:tc>
        <w:tc>
          <w:tcPr>
            <w:tcW w:w="1586" w:type="dxa"/>
          </w:tcPr>
          <w:p w14:paraId="487FEBB9" w14:textId="5CDB6F3A" w:rsidR="001818FB" w:rsidRPr="00F4190B" w:rsidRDefault="001818FB" w:rsidP="001818FB">
            <w:pPr>
              <w:jc w:val="center"/>
              <w:rPr>
                <w:rFonts w:cstheme="minorHAnsi"/>
                <w:b/>
              </w:rPr>
            </w:pPr>
            <w:r w:rsidRPr="00F4190B">
              <w:rPr>
                <w:rFonts w:cs="Arial"/>
                <w:b/>
              </w:rPr>
              <w:t>201</w:t>
            </w:r>
            <w:r>
              <w:rPr>
                <w:rFonts w:cs="Arial"/>
                <w:b/>
              </w:rPr>
              <w:t>9</w:t>
            </w:r>
          </w:p>
        </w:tc>
        <w:tc>
          <w:tcPr>
            <w:tcW w:w="1587" w:type="dxa"/>
          </w:tcPr>
          <w:p w14:paraId="6E82FF75" w14:textId="47F95F4E" w:rsidR="001818FB" w:rsidRPr="00F4190B" w:rsidRDefault="001818FB" w:rsidP="001818FB">
            <w:pPr>
              <w:jc w:val="center"/>
              <w:rPr>
                <w:rFonts w:cstheme="minorHAnsi"/>
                <w:b/>
              </w:rPr>
            </w:pPr>
            <w:r w:rsidRPr="00F4190B">
              <w:rPr>
                <w:rFonts w:cs="Arial"/>
                <w:b/>
              </w:rPr>
              <w:t>20</w:t>
            </w:r>
            <w:r>
              <w:rPr>
                <w:rFonts w:cs="Arial"/>
                <w:b/>
              </w:rPr>
              <w:t>20</w:t>
            </w:r>
          </w:p>
        </w:tc>
        <w:tc>
          <w:tcPr>
            <w:tcW w:w="1587" w:type="dxa"/>
          </w:tcPr>
          <w:p w14:paraId="328F10E2" w14:textId="576E46CC" w:rsidR="001818FB" w:rsidRPr="00F4190B" w:rsidRDefault="001818FB" w:rsidP="001818FB">
            <w:pPr>
              <w:jc w:val="center"/>
              <w:rPr>
                <w:rFonts w:cstheme="minorHAnsi"/>
                <w:b/>
              </w:rPr>
            </w:pPr>
            <w:r w:rsidRPr="00F4190B">
              <w:rPr>
                <w:rFonts w:cs="Arial"/>
                <w:b/>
              </w:rPr>
              <w:t>20</w:t>
            </w:r>
            <w:r>
              <w:rPr>
                <w:rFonts w:cs="Arial"/>
                <w:b/>
              </w:rPr>
              <w:t>21</w:t>
            </w:r>
          </w:p>
        </w:tc>
        <w:tc>
          <w:tcPr>
            <w:tcW w:w="1587" w:type="dxa"/>
          </w:tcPr>
          <w:p w14:paraId="4207783B" w14:textId="07024E5C" w:rsidR="001818FB" w:rsidRPr="00F4190B" w:rsidRDefault="001818FB" w:rsidP="001818FB">
            <w:pPr>
              <w:jc w:val="center"/>
              <w:rPr>
                <w:rFonts w:cs="Arial"/>
                <w:b/>
              </w:rPr>
            </w:pPr>
            <w:r>
              <w:rPr>
                <w:rFonts w:cs="Arial"/>
                <w:b/>
              </w:rPr>
              <w:t>2022</w:t>
            </w:r>
          </w:p>
        </w:tc>
        <w:tc>
          <w:tcPr>
            <w:tcW w:w="1587" w:type="dxa"/>
          </w:tcPr>
          <w:p w14:paraId="339C423B" w14:textId="4FCEC776" w:rsidR="001818FB" w:rsidRPr="00F4190B" w:rsidRDefault="001818FB" w:rsidP="001818FB">
            <w:pPr>
              <w:jc w:val="center"/>
              <w:rPr>
                <w:rFonts w:cs="Arial"/>
                <w:b/>
              </w:rPr>
            </w:pPr>
            <w:r>
              <w:rPr>
                <w:rFonts w:cs="Arial"/>
                <w:b/>
              </w:rPr>
              <w:t>2023</w:t>
            </w:r>
          </w:p>
        </w:tc>
      </w:tr>
      <w:tr w:rsidR="001818FB" w:rsidRPr="00F4190B" w14:paraId="60295664" w14:textId="0CA5A043" w:rsidTr="007D08FF">
        <w:tc>
          <w:tcPr>
            <w:tcW w:w="1354" w:type="dxa"/>
          </w:tcPr>
          <w:p w14:paraId="094BF293" w14:textId="77777777" w:rsidR="001818FB" w:rsidRPr="00F4190B" w:rsidRDefault="001818FB" w:rsidP="00B63B77">
            <w:pPr>
              <w:rPr>
                <w:rFonts w:cstheme="minorHAnsi"/>
                <w:b/>
              </w:rPr>
            </w:pPr>
            <w:r w:rsidRPr="00F4190B">
              <w:rPr>
                <w:rFonts w:cstheme="minorHAnsi"/>
                <w:b/>
              </w:rPr>
              <w:t>Scope 1</w:t>
            </w:r>
          </w:p>
        </w:tc>
        <w:tc>
          <w:tcPr>
            <w:tcW w:w="1586" w:type="dxa"/>
          </w:tcPr>
          <w:p w14:paraId="41A59E70" w14:textId="20F76D93" w:rsidR="001818FB" w:rsidRPr="00F4190B" w:rsidRDefault="001818FB" w:rsidP="00B63B77">
            <w:pPr>
              <w:jc w:val="center"/>
              <w:rPr>
                <w:rFonts w:cstheme="minorHAnsi"/>
              </w:rPr>
            </w:pPr>
            <w:r>
              <w:rPr>
                <w:rFonts w:cs="Arial"/>
              </w:rPr>
              <w:t>0</w:t>
            </w:r>
            <w:r w:rsidRPr="00F4190B">
              <w:rPr>
                <w:rFonts w:cs="Arial"/>
              </w:rPr>
              <w:t>%</w:t>
            </w:r>
          </w:p>
        </w:tc>
        <w:tc>
          <w:tcPr>
            <w:tcW w:w="1587" w:type="dxa"/>
          </w:tcPr>
          <w:p w14:paraId="09BBF40A" w14:textId="6FD1397A" w:rsidR="001818FB" w:rsidRPr="00F4190B" w:rsidRDefault="001818FB" w:rsidP="00B63B77">
            <w:pPr>
              <w:jc w:val="center"/>
              <w:rPr>
                <w:rFonts w:cstheme="minorHAnsi"/>
              </w:rPr>
            </w:pPr>
            <w:r w:rsidRPr="00F4190B">
              <w:rPr>
                <w:rFonts w:cs="Arial"/>
              </w:rPr>
              <w:t>5%</w:t>
            </w:r>
          </w:p>
        </w:tc>
        <w:tc>
          <w:tcPr>
            <w:tcW w:w="1587" w:type="dxa"/>
          </w:tcPr>
          <w:p w14:paraId="0A8DC80D" w14:textId="21F0B063" w:rsidR="001818FB" w:rsidRPr="00F4190B" w:rsidRDefault="001818FB" w:rsidP="00B63B77">
            <w:pPr>
              <w:jc w:val="center"/>
              <w:rPr>
                <w:rFonts w:cstheme="minorHAnsi"/>
              </w:rPr>
            </w:pPr>
            <w:r>
              <w:rPr>
                <w:rFonts w:cs="Arial"/>
              </w:rPr>
              <w:t>10</w:t>
            </w:r>
            <w:r w:rsidRPr="00F4190B">
              <w:rPr>
                <w:rFonts w:cs="Arial"/>
              </w:rPr>
              <w:t>%</w:t>
            </w:r>
          </w:p>
        </w:tc>
        <w:tc>
          <w:tcPr>
            <w:tcW w:w="1587" w:type="dxa"/>
          </w:tcPr>
          <w:p w14:paraId="4901E11D" w14:textId="10A69248" w:rsidR="001818FB" w:rsidRPr="00F4190B" w:rsidRDefault="001818FB" w:rsidP="00B63B77">
            <w:pPr>
              <w:jc w:val="center"/>
              <w:rPr>
                <w:rFonts w:cs="Arial"/>
              </w:rPr>
            </w:pPr>
            <w:r>
              <w:rPr>
                <w:rFonts w:cs="Arial"/>
              </w:rPr>
              <w:t>11%</w:t>
            </w:r>
          </w:p>
        </w:tc>
        <w:tc>
          <w:tcPr>
            <w:tcW w:w="1587" w:type="dxa"/>
          </w:tcPr>
          <w:p w14:paraId="6825E6E8" w14:textId="04832A3F" w:rsidR="001818FB" w:rsidRPr="00F4190B" w:rsidRDefault="001818FB" w:rsidP="00B63B77">
            <w:pPr>
              <w:jc w:val="center"/>
              <w:rPr>
                <w:rFonts w:cs="Arial"/>
              </w:rPr>
            </w:pPr>
            <w:r>
              <w:rPr>
                <w:rFonts w:cs="Arial"/>
              </w:rPr>
              <w:t>12%</w:t>
            </w:r>
          </w:p>
        </w:tc>
      </w:tr>
      <w:tr w:rsidR="001818FB" w:rsidRPr="00F4190B" w14:paraId="494F3716" w14:textId="1118362A" w:rsidTr="007D08FF">
        <w:tc>
          <w:tcPr>
            <w:tcW w:w="1354" w:type="dxa"/>
          </w:tcPr>
          <w:p w14:paraId="2CE41764" w14:textId="77777777" w:rsidR="001818FB" w:rsidRPr="00F4190B" w:rsidRDefault="001818FB" w:rsidP="00B63B77">
            <w:pPr>
              <w:rPr>
                <w:rFonts w:cstheme="minorHAnsi"/>
                <w:b/>
              </w:rPr>
            </w:pPr>
            <w:r w:rsidRPr="00F4190B">
              <w:rPr>
                <w:rFonts w:cstheme="minorHAnsi"/>
                <w:b/>
              </w:rPr>
              <w:t>Scope 2</w:t>
            </w:r>
          </w:p>
        </w:tc>
        <w:tc>
          <w:tcPr>
            <w:tcW w:w="1586" w:type="dxa"/>
          </w:tcPr>
          <w:p w14:paraId="456221BB" w14:textId="56BB15F9" w:rsidR="001818FB" w:rsidRPr="00F4190B" w:rsidRDefault="001818FB" w:rsidP="00B63B77">
            <w:pPr>
              <w:jc w:val="center"/>
              <w:rPr>
                <w:rFonts w:cstheme="minorHAnsi"/>
              </w:rPr>
            </w:pPr>
            <w:r w:rsidRPr="00F4190B">
              <w:rPr>
                <w:rFonts w:cs="Arial"/>
              </w:rPr>
              <w:t>0%</w:t>
            </w:r>
          </w:p>
        </w:tc>
        <w:tc>
          <w:tcPr>
            <w:tcW w:w="1587" w:type="dxa"/>
          </w:tcPr>
          <w:p w14:paraId="60B4EAEF" w14:textId="521A06F6" w:rsidR="001818FB" w:rsidRPr="00F4190B" w:rsidRDefault="001818FB" w:rsidP="00B63B77">
            <w:pPr>
              <w:jc w:val="center"/>
              <w:rPr>
                <w:rFonts w:cstheme="minorHAnsi"/>
              </w:rPr>
            </w:pPr>
            <w:r w:rsidRPr="00F4190B">
              <w:rPr>
                <w:rFonts w:cs="Arial"/>
              </w:rPr>
              <w:t>0%</w:t>
            </w:r>
          </w:p>
        </w:tc>
        <w:tc>
          <w:tcPr>
            <w:tcW w:w="1587" w:type="dxa"/>
          </w:tcPr>
          <w:p w14:paraId="17A5B129" w14:textId="4F20EAE9" w:rsidR="001818FB" w:rsidRPr="00F4190B" w:rsidRDefault="001818FB" w:rsidP="00B63B77">
            <w:pPr>
              <w:jc w:val="center"/>
              <w:rPr>
                <w:rFonts w:cstheme="minorHAnsi"/>
              </w:rPr>
            </w:pPr>
            <w:r>
              <w:rPr>
                <w:rFonts w:cs="Arial"/>
              </w:rPr>
              <w:t>0</w:t>
            </w:r>
            <w:r w:rsidRPr="00F4190B">
              <w:rPr>
                <w:rFonts w:cs="Arial"/>
              </w:rPr>
              <w:t>%</w:t>
            </w:r>
          </w:p>
        </w:tc>
        <w:tc>
          <w:tcPr>
            <w:tcW w:w="1587" w:type="dxa"/>
          </w:tcPr>
          <w:p w14:paraId="68E2A19A" w14:textId="77146113" w:rsidR="001818FB" w:rsidRPr="00F4190B" w:rsidRDefault="001818FB" w:rsidP="00B63B77">
            <w:pPr>
              <w:jc w:val="center"/>
              <w:rPr>
                <w:rFonts w:cs="Arial"/>
              </w:rPr>
            </w:pPr>
            <w:r>
              <w:rPr>
                <w:rFonts w:cs="Arial"/>
              </w:rPr>
              <w:t>0</w:t>
            </w:r>
            <w:r w:rsidRPr="00F4190B">
              <w:rPr>
                <w:rFonts w:cs="Arial"/>
              </w:rPr>
              <w:t>%</w:t>
            </w:r>
          </w:p>
        </w:tc>
        <w:tc>
          <w:tcPr>
            <w:tcW w:w="1587" w:type="dxa"/>
          </w:tcPr>
          <w:p w14:paraId="595E8190" w14:textId="70E4652F" w:rsidR="001818FB" w:rsidRPr="00F4190B" w:rsidRDefault="001818FB" w:rsidP="00B63B77">
            <w:pPr>
              <w:jc w:val="center"/>
              <w:rPr>
                <w:rFonts w:cs="Arial"/>
              </w:rPr>
            </w:pPr>
            <w:r>
              <w:rPr>
                <w:rFonts w:cs="Arial"/>
              </w:rPr>
              <w:t>0</w:t>
            </w:r>
            <w:r w:rsidRPr="00F4190B">
              <w:rPr>
                <w:rFonts w:cs="Arial"/>
              </w:rPr>
              <w:t>%</w:t>
            </w:r>
          </w:p>
        </w:tc>
      </w:tr>
    </w:tbl>
    <w:p w14:paraId="7A615AC4" w14:textId="4380CF3D" w:rsidR="00F5691A" w:rsidRPr="00F4190B" w:rsidRDefault="00F5691A" w:rsidP="00F5691A">
      <w:pPr>
        <w:rPr>
          <w:rFonts w:cstheme="minorHAnsi"/>
          <w:b/>
          <w:highlight w:val="yellow"/>
        </w:rPr>
      </w:pPr>
    </w:p>
    <w:tbl>
      <w:tblPr>
        <w:tblStyle w:val="Tabelraster"/>
        <w:tblW w:w="0" w:type="auto"/>
        <w:tblLook w:val="04A0" w:firstRow="1" w:lastRow="0" w:firstColumn="1" w:lastColumn="0" w:noHBand="0" w:noVBand="1"/>
      </w:tblPr>
      <w:tblGrid>
        <w:gridCol w:w="1215"/>
        <w:gridCol w:w="2734"/>
        <w:gridCol w:w="2556"/>
        <w:gridCol w:w="2557"/>
      </w:tblGrid>
      <w:tr w:rsidR="00F4190B" w:rsidRPr="00F4190B" w14:paraId="5A30F6EB" w14:textId="77777777" w:rsidTr="00D75296">
        <w:tc>
          <w:tcPr>
            <w:tcW w:w="1526" w:type="dxa"/>
          </w:tcPr>
          <w:p w14:paraId="55ACE20E" w14:textId="77777777" w:rsidR="00B63B77" w:rsidRPr="00F4190B" w:rsidRDefault="00B63B77" w:rsidP="00D75296">
            <w:pPr>
              <w:rPr>
                <w:rFonts w:cs="Arial"/>
                <w:b/>
              </w:rPr>
            </w:pPr>
          </w:p>
        </w:tc>
        <w:tc>
          <w:tcPr>
            <w:tcW w:w="3742" w:type="dxa"/>
          </w:tcPr>
          <w:p w14:paraId="64691FA8" w14:textId="3837B461" w:rsidR="00B63B77" w:rsidRPr="00F4190B" w:rsidRDefault="00B63B77" w:rsidP="001818FB">
            <w:pPr>
              <w:jc w:val="center"/>
              <w:rPr>
                <w:rFonts w:cs="Arial"/>
                <w:b/>
              </w:rPr>
            </w:pPr>
            <w:r w:rsidRPr="00F4190B">
              <w:rPr>
                <w:rFonts w:cs="Arial"/>
                <w:b/>
              </w:rPr>
              <w:t>Basisjaar (201</w:t>
            </w:r>
            <w:r w:rsidR="001818FB">
              <w:rPr>
                <w:rFonts w:cs="Arial"/>
                <w:b/>
              </w:rPr>
              <w:t>9</w:t>
            </w:r>
            <w:r w:rsidRPr="00F4190B">
              <w:rPr>
                <w:rFonts w:cs="Arial"/>
                <w:b/>
              </w:rPr>
              <w:t>)</w:t>
            </w:r>
          </w:p>
        </w:tc>
        <w:tc>
          <w:tcPr>
            <w:tcW w:w="3742" w:type="dxa"/>
          </w:tcPr>
          <w:p w14:paraId="2FF05170" w14:textId="01FACA01" w:rsidR="00B63B77" w:rsidRPr="00F4190B" w:rsidRDefault="00B63B77" w:rsidP="001818FB">
            <w:pPr>
              <w:jc w:val="center"/>
              <w:rPr>
                <w:rFonts w:cs="Arial"/>
                <w:b/>
              </w:rPr>
            </w:pPr>
            <w:r w:rsidRPr="00F4190B">
              <w:rPr>
                <w:rFonts w:cs="Arial"/>
                <w:b/>
              </w:rPr>
              <w:t>20</w:t>
            </w:r>
            <w:r w:rsidR="001818FB">
              <w:rPr>
                <w:rFonts w:cs="Arial"/>
                <w:b/>
              </w:rPr>
              <w:t>20</w:t>
            </w:r>
          </w:p>
        </w:tc>
        <w:tc>
          <w:tcPr>
            <w:tcW w:w="3743" w:type="dxa"/>
          </w:tcPr>
          <w:p w14:paraId="3171149F" w14:textId="6EEE1652" w:rsidR="00B63B77" w:rsidRPr="00F4190B" w:rsidRDefault="00B63B77" w:rsidP="001818FB">
            <w:pPr>
              <w:jc w:val="center"/>
              <w:rPr>
                <w:rFonts w:cs="Arial"/>
                <w:b/>
              </w:rPr>
            </w:pPr>
            <w:r w:rsidRPr="00F4190B">
              <w:rPr>
                <w:rFonts w:cs="Arial"/>
                <w:b/>
              </w:rPr>
              <w:t>202</w:t>
            </w:r>
            <w:r w:rsidR="001818FB">
              <w:rPr>
                <w:rFonts w:cs="Arial"/>
                <w:b/>
              </w:rPr>
              <w:t>1</w:t>
            </w:r>
          </w:p>
        </w:tc>
      </w:tr>
      <w:tr w:rsidR="00F4190B" w:rsidRPr="00F4190B" w14:paraId="58FA61EC" w14:textId="77777777" w:rsidTr="00D75296">
        <w:tc>
          <w:tcPr>
            <w:tcW w:w="1526" w:type="dxa"/>
          </w:tcPr>
          <w:p w14:paraId="237D8970" w14:textId="77777777" w:rsidR="00B63B77" w:rsidRPr="00F4190B" w:rsidRDefault="00B63B77" w:rsidP="00D75296">
            <w:pPr>
              <w:rPr>
                <w:rFonts w:cs="Arial"/>
                <w:b/>
              </w:rPr>
            </w:pPr>
            <w:r w:rsidRPr="00F4190B">
              <w:rPr>
                <w:rFonts w:cs="Arial"/>
                <w:b/>
              </w:rPr>
              <w:t>Scope 3</w:t>
            </w:r>
          </w:p>
        </w:tc>
        <w:tc>
          <w:tcPr>
            <w:tcW w:w="3742" w:type="dxa"/>
          </w:tcPr>
          <w:p w14:paraId="19FA8202" w14:textId="7E003072" w:rsidR="00B63B77" w:rsidRPr="00F4190B" w:rsidRDefault="001818FB" w:rsidP="00D75296">
            <w:pPr>
              <w:jc w:val="center"/>
              <w:rPr>
                <w:rFonts w:cs="Arial"/>
              </w:rPr>
            </w:pPr>
            <w:r>
              <w:rPr>
                <w:rFonts w:cs="Arial"/>
              </w:rPr>
              <w:t>Betonproducten en PVC materialen voor de projecten Altenastreek en Beschoeiingen 2019</w:t>
            </w:r>
          </w:p>
        </w:tc>
        <w:tc>
          <w:tcPr>
            <w:tcW w:w="3742" w:type="dxa"/>
          </w:tcPr>
          <w:p w14:paraId="332146EF" w14:textId="027EEA60" w:rsidR="00B63B77" w:rsidRPr="00F4190B" w:rsidRDefault="00B63B77" w:rsidP="00D75296">
            <w:pPr>
              <w:jc w:val="center"/>
              <w:rPr>
                <w:rFonts w:cs="Arial"/>
              </w:rPr>
            </w:pPr>
          </w:p>
        </w:tc>
        <w:tc>
          <w:tcPr>
            <w:tcW w:w="3743" w:type="dxa"/>
          </w:tcPr>
          <w:p w14:paraId="22DB7A95" w14:textId="59AF7EB8" w:rsidR="00B63B77" w:rsidRPr="00F4190B" w:rsidRDefault="00B63B77" w:rsidP="00D75296">
            <w:pPr>
              <w:jc w:val="center"/>
              <w:rPr>
                <w:rFonts w:cs="Arial"/>
              </w:rPr>
            </w:pPr>
          </w:p>
        </w:tc>
      </w:tr>
    </w:tbl>
    <w:p w14:paraId="7C3D45D4" w14:textId="77777777" w:rsidR="00B63B77" w:rsidRPr="00F4190B" w:rsidRDefault="00B63B77" w:rsidP="00F5691A">
      <w:pPr>
        <w:rPr>
          <w:rFonts w:cstheme="minorHAnsi"/>
          <w:b/>
          <w:highlight w:val="yellow"/>
        </w:rPr>
      </w:pPr>
    </w:p>
    <w:p w14:paraId="03E415C1" w14:textId="77777777" w:rsidR="00F5691A" w:rsidRPr="00F4190B" w:rsidRDefault="00F5691A" w:rsidP="00F5691A">
      <w:pPr>
        <w:rPr>
          <w:rFonts w:cstheme="minorHAnsi"/>
          <w:bCs/>
          <w:u w:val="single"/>
        </w:rPr>
      </w:pPr>
      <w:r w:rsidRPr="00F4190B">
        <w:rPr>
          <w:rFonts w:cstheme="minorHAnsi"/>
          <w:bCs/>
          <w:u w:val="single"/>
        </w:rPr>
        <w:t>Werkelijk behaalde reductie scope 1 en 2</w:t>
      </w:r>
    </w:p>
    <w:p w14:paraId="60234D07" w14:textId="449FD61A" w:rsidR="00F5691A" w:rsidRDefault="00F5691A" w:rsidP="00F5691A">
      <w:pPr>
        <w:rPr>
          <w:rFonts w:cstheme="minorHAnsi"/>
        </w:rPr>
      </w:pPr>
      <w:r w:rsidRPr="00F4190B">
        <w:rPr>
          <w:rFonts w:cstheme="minorHAnsi"/>
        </w:rPr>
        <w:t xml:space="preserve">De doelstellingen in scope 1 en 2 worden gekoppeld aan </w:t>
      </w:r>
      <w:r w:rsidR="00B63B77" w:rsidRPr="00F4190B">
        <w:rPr>
          <w:rFonts w:cstheme="minorHAnsi"/>
        </w:rPr>
        <w:t>omzet</w:t>
      </w:r>
      <w:r w:rsidR="001818FB">
        <w:rPr>
          <w:rFonts w:cstheme="minorHAnsi"/>
        </w:rPr>
        <w:t xml:space="preserve"> en fte’s</w:t>
      </w:r>
      <w:r w:rsidRPr="00F4190B">
        <w:rPr>
          <w:rFonts w:cstheme="minorHAnsi"/>
        </w:rPr>
        <w:t>. Hierdoor verwachten we een goed vergelijking te kunnen maken.</w:t>
      </w:r>
    </w:p>
    <w:p w14:paraId="7E1E7F59" w14:textId="7308843F" w:rsidR="006B3114" w:rsidRDefault="006B3114" w:rsidP="00F5691A">
      <w:pPr>
        <w:rPr>
          <w:rFonts w:cstheme="minorHAnsi"/>
        </w:rPr>
      </w:pPr>
    </w:p>
    <w:p w14:paraId="28C65C19" w14:textId="48F65C6B" w:rsidR="006B3114" w:rsidRPr="00F4190B" w:rsidRDefault="006B3114" w:rsidP="00F5691A">
      <w:pPr>
        <w:rPr>
          <w:rFonts w:cstheme="minorHAnsi"/>
        </w:rPr>
      </w:pPr>
      <w:r w:rsidRPr="006B3114">
        <w:rPr>
          <w:noProof/>
          <w:lang w:eastAsia="nl-NL"/>
        </w:rPr>
        <w:drawing>
          <wp:inline distT="0" distB="0" distL="0" distR="0" wp14:anchorId="5EC9A698" wp14:editId="0893B28D">
            <wp:extent cx="5760720" cy="5708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0865"/>
                    </a:xfrm>
                    <a:prstGeom prst="rect">
                      <a:avLst/>
                    </a:prstGeom>
                    <a:noFill/>
                    <a:ln>
                      <a:noFill/>
                    </a:ln>
                  </pic:spPr>
                </pic:pic>
              </a:graphicData>
            </a:graphic>
          </wp:inline>
        </w:drawing>
      </w:r>
    </w:p>
    <w:p w14:paraId="454EDD0F" w14:textId="62C6C621" w:rsidR="00F5691A" w:rsidRPr="00F4190B" w:rsidRDefault="00F5691A" w:rsidP="00F5691A">
      <w:pPr>
        <w:rPr>
          <w:rFonts w:cstheme="minorHAnsi"/>
          <w:b/>
          <w:highlight w:val="yellow"/>
        </w:rPr>
      </w:pPr>
    </w:p>
    <w:p w14:paraId="01AC3927" w14:textId="77777777" w:rsidR="00F5691A" w:rsidRPr="00F4190B" w:rsidRDefault="00F5691A" w:rsidP="00F5691A">
      <w:pPr>
        <w:rPr>
          <w:rFonts w:cstheme="minorHAnsi"/>
          <w:bCs/>
          <w:u w:val="single"/>
        </w:rPr>
      </w:pPr>
      <w:r w:rsidRPr="00F4190B">
        <w:rPr>
          <w:rFonts w:cstheme="minorHAnsi"/>
          <w:bCs/>
          <w:u w:val="single"/>
        </w:rPr>
        <w:t>Werkelijk behaalde doelstelling scope 3</w:t>
      </w:r>
    </w:p>
    <w:p w14:paraId="47194B22" w14:textId="57BBCC31" w:rsidR="00F5691A" w:rsidRPr="00F4190B" w:rsidRDefault="00F5691A" w:rsidP="00F5691A">
      <w:pPr>
        <w:rPr>
          <w:rFonts w:cstheme="minorHAnsi"/>
        </w:rPr>
      </w:pPr>
      <w:r w:rsidRPr="00F4190B">
        <w:rPr>
          <w:rFonts w:cstheme="minorHAnsi"/>
        </w:rPr>
        <w:t xml:space="preserve">De doelstellingen in scope 3 worden gekoppeld aan </w:t>
      </w:r>
      <w:r w:rsidR="00F4190B" w:rsidRPr="00F4190B">
        <w:rPr>
          <w:rFonts w:cstheme="minorHAnsi"/>
        </w:rPr>
        <w:t>aantal stortmomenten per ton maaisel</w:t>
      </w:r>
      <w:r w:rsidRPr="00F4190B">
        <w:rPr>
          <w:rFonts w:cstheme="minorHAnsi"/>
        </w:rPr>
        <w:t>. Hierdoor verwachten we een goed vergelijking te kunnen maken.</w:t>
      </w:r>
    </w:p>
    <w:p w14:paraId="30643983" w14:textId="6189C29B" w:rsidR="00F5691A" w:rsidRPr="00F4190B" w:rsidRDefault="00F5691A" w:rsidP="00F5691A">
      <w:pPr>
        <w:rPr>
          <w:rFonts w:cstheme="minorHAnsi"/>
          <w:highlight w:val="yellow"/>
        </w:rPr>
      </w:pPr>
    </w:p>
    <w:tbl>
      <w:tblPr>
        <w:tblStyle w:val="Tabelraster"/>
        <w:tblW w:w="0" w:type="auto"/>
        <w:tblLook w:val="04A0" w:firstRow="1" w:lastRow="0" w:firstColumn="1" w:lastColumn="0" w:noHBand="0" w:noVBand="1"/>
      </w:tblPr>
      <w:tblGrid>
        <w:gridCol w:w="1511"/>
        <w:gridCol w:w="1537"/>
        <w:gridCol w:w="1502"/>
        <w:gridCol w:w="1502"/>
        <w:gridCol w:w="1537"/>
        <w:gridCol w:w="1473"/>
      </w:tblGrid>
      <w:tr w:rsidR="00F4190B" w:rsidRPr="00F4190B" w14:paraId="2051FE33" w14:textId="77777777" w:rsidTr="00D75296">
        <w:tc>
          <w:tcPr>
            <w:tcW w:w="2040" w:type="dxa"/>
          </w:tcPr>
          <w:p w14:paraId="00792D0A" w14:textId="77777777" w:rsidR="00B63B77" w:rsidRPr="00F4190B" w:rsidRDefault="00B63B77" w:rsidP="00D75296">
            <w:pPr>
              <w:rPr>
                <w:rFonts w:cs="Arial"/>
                <w:b/>
              </w:rPr>
            </w:pPr>
          </w:p>
        </w:tc>
        <w:tc>
          <w:tcPr>
            <w:tcW w:w="2041" w:type="dxa"/>
          </w:tcPr>
          <w:p w14:paraId="43C17EEC" w14:textId="4B538CE7" w:rsidR="00B63B77" w:rsidRPr="00F4190B" w:rsidRDefault="00B63B77" w:rsidP="001818FB">
            <w:pPr>
              <w:jc w:val="center"/>
              <w:rPr>
                <w:rFonts w:cs="Arial"/>
                <w:b/>
              </w:rPr>
            </w:pPr>
            <w:r w:rsidRPr="00F4190B">
              <w:rPr>
                <w:rFonts w:cs="Arial"/>
                <w:b/>
              </w:rPr>
              <w:t>Basisjaar (201</w:t>
            </w:r>
            <w:r w:rsidR="001818FB">
              <w:rPr>
                <w:rFonts w:cs="Arial"/>
                <w:b/>
              </w:rPr>
              <w:t>9</w:t>
            </w:r>
            <w:r w:rsidRPr="00F4190B">
              <w:rPr>
                <w:rFonts w:cs="Arial"/>
                <w:b/>
              </w:rPr>
              <w:t>)</w:t>
            </w:r>
          </w:p>
        </w:tc>
        <w:tc>
          <w:tcPr>
            <w:tcW w:w="2041" w:type="dxa"/>
          </w:tcPr>
          <w:p w14:paraId="712EF69B" w14:textId="5CCCE296" w:rsidR="00B63B77" w:rsidRPr="00F4190B" w:rsidRDefault="00B63B77" w:rsidP="00D75296">
            <w:pPr>
              <w:jc w:val="center"/>
              <w:rPr>
                <w:rFonts w:cs="Arial"/>
                <w:b/>
              </w:rPr>
            </w:pPr>
            <w:r w:rsidRPr="00F4190B">
              <w:rPr>
                <w:rFonts w:cs="Arial"/>
                <w:b/>
              </w:rPr>
              <w:t>2</w:t>
            </w:r>
            <w:r w:rsidR="001818FB">
              <w:rPr>
                <w:rFonts w:cs="Arial"/>
                <w:b/>
              </w:rPr>
              <w:t>020</w:t>
            </w:r>
            <w:r w:rsidRPr="00F4190B">
              <w:rPr>
                <w:rFonts w:cs="Arial"/>
                <w:b/>
              </w:rPr>
              <w:t>-1</w:t>
            </w:r>
          </w:p>
        </w:tc>
        <w:tc>
          <w:tcPr>
            <w:tcW w:w="2041" w:type="dxa"/>
          </w:tcPr>
          <w:p w14:paraId="31B77991" w14:textId="2CB2ABCB" w:rsidR="00B63B77" w:rsidRPr="00F4190B" w:rsidRDefault="001818FB" w:rsidP="00D75296">
            <w:pPr>
              <w:jc w:val="center"/>
              <w:rPr>
                <w:rFonts w:cs="Arial"/>
                <w:b/>
              </w:rPr>
            </w:pPr>
            <w:r>
              <w:rPr>
                <w:rFonts w:cs="Arial"/>
                <w:b/>
              </w:rPr>
              <w:t>2020</w:t>
            </w:r>
            <w:r w:rsidR="00B63B77" w:rsidRPr="00F4190B">
              <w:rPr>
                <w:rFonts w:cs="Arial"/>
                <w:b/>
              </w:rPr>
              <w:t>-2</w:t>
            </w:r>
          </w:p>
        </w:tc>
        <w:tc>
          <w:tcPr>
            <w:tcW w:w="2041" w:type="dxa"/>
          </w:tcPr>
          <w:p w14:paraId="66BF80D2" w14:textId="70509033" w:rsidR="00B63B77" w:rsidRPr="00F4190B" w:rsidRDefault="00B63B77" w:rsidP="001818FB">
            <w:pPr>
              <w:jc w:val="center"/>
              <w:rPr>
                <w:rFonts w:cs="Arial"/>
                <w:b/>
              </w:rPr>
            </w:pPr>
            <w:r w:rsidRPr="00F4190B">
              <w:rPr>
                <w:rFonts w:cs="Arial"/>
                <w:b/>
              </w:rPr>
              <w:t>20</w:t>
            </w:r>
            <w:r w:rsidR="001818FB">
              <w:rPr>
                <w:rFonts w:cs="Arial"/>
                <w:b/>
              </w:rPr>
              <w:t>20</w:t>
            </w:r>
          </w:p>
        </w:tc>
        <w:tc>
          <w:tcPr>
            <w:tcW w:w="2040" w:type="dxa"/>
          </w:tcPr>
          <w:p w14:paraId="5BBDEDA0" w14:textId="77777777" w:rsidR="00B63B77" w:rsidRPr="00F4190B" w:rsidRDefault="00B63B77" w:rsidP="00D75296">
            <w:pPr>
              <w:jc w:val="center"/>
              <w:rPr>
                <w:rFonts w:cs="Arial"/>
                <w:b/>
              </w:rPr>
            </w:pPr>
            <w:r w:rsidRPr="00F4190B">
              <w:rPr>
                <w:rFonts w:cs="Arial"/>
                <w:b/>
              </w:rPr>
              <w:t>Reductie</w:t>
            </w:r>
          </w:p>
        </w:tc>
      </w:tr>
      <w:tr w:rsidR="00F4190B" w:rsidRPr="00F4190B" w14:paraId="435E32FB" w14:textId="77777777" w:rsidTr="00D75296">
        <w:tc>
          <w:tcPr>
            <w:tcW w:w="2040" w:type="dxa"/>
          </w:tcPr>
          <w:p w14:paraId="0491B3A9" w14:textId="77777777" w:rsidR="00B63B77" w:rsidRPr="00F4190B" w:rsidRDefault="00B63B77" w:rsidP="00D75296">
            <w:pPr>
              <w:rPr>
                <w:rFonts w:cs="Arial"/>
                <w:b/>
              </w:rPr>
            </w:pPr>
            <w:r w:rsidRPr="00F4190B">
              <w:rPr>
                <w:rFonts w:cs="Arial"/>
                <w:b/>
              </w:rPr>
              <w:t>Scope 3</w:t>
            </w:r>
          </w:p>
        </w:tc>
        <w:tc>
          <w:tcPr>
            <w:tcW w:w="2041" w:type="dxa"/>
          </w:tcPr>
          <w:p w14:paraId="64A618A8" w14:textId="77777777" w:rsidR="00B63B77" w:rsidRPr="00F4190B" w:rsidRDefault="00B63B77" w:rsidP="00D75296">
            <w:pPr>
              <w:jc w:val="center"/>
              <w:rPr>
                <w:rFonts w:cs="Arial"/>
              </w:rPr>
            </w:pPr>
            <w:r w:rsidRPr="001818FB">
              <w:rPr>
                <w:rFonts w:cs="Arial"/>
                <w:highlight w:val="yellow"/>
              </w:rPr>
              <w:t>0,0566</w:t>
            </w:r>
          </w:p>
        </w:tc>
        <w:tc>
          <w:tcPr>
            <w:tcW w:w="2041" w:type="dxa"/>
          </w:tcPr>
          <w:p w14:paraId="530CE30F" w14:textId="77777777" w:rsidR="00B63B77" w:rsidRPr="00F4190B" w:rsidRDefault="00B63B77" w:rsidP="00D75296">
            <w:pPr>
              <w:jc w:val="center"/>
              <w:rPr>
                <w:rFonts w:cs="Arial"/>
              </w:rPr>
            </w:pPr>
            <w:r w:rsidRPr="001818FB">
              <w:rPr>
                <w:rFonts w:cs="Arial"/>
                <w:highlight w:val="yellow"/>
              </w:rPr>
              <w:t>0,046</w:t>
            </w:r>
          </w:p>
        </w:tc>
        <w:tc>
          <w:tcPr>
            <w:tcW w:w="2041" w:type="dxa"/>
          </w:tcPr>
          <w:p w14:paraId="306FA438" w14:textId="77777777" w:rsidR="00B63B77" w:rsidRPr="00F4190B" w:rsidRDefault="00B63B77" w:rsidP="00D75296">
            <w:pPr>
              <w:jc w:val="center"/>
              <w:rPr>
                <w:rFonts w:cs="Arial"/>
              </w:rPr>
            </w:pPr>
            <w:r w:rsidRPr="001818FB">
              <w:rPr>
                <w:rFonts w:cs="Arial"/>
                <w:highlight w:val="yellow"/>
              </w:rPr>
              <w:t>0,056</w:t>
            </w:r>
          </w:p>
        </w:tc>
        <w:tc>
          <w:tcPr>
            <w:tcW w:w="2041" w:type="dxa"/>
          </w:tcPr>
          <w:p w14:paraId="45FBD627" w14:textId="77777777" w:rsidR="00B63B77" w:rsidRPr="00F4190B" w:rsidRDefault="00B63B77" w:rsidP="00D75296">
            <w:pPr>
              <w:jc w:val="center"/>
              <w:rPr>
                <w:rFonts w:cs="Arial"/>
              </w:rPr>
            </w:pPr>
            <w:r w:rsidRPr="001818FB">
              <w:rPr>
                <w:rFonts w:cs="Arial"/>
                <w:highlight w:val="yellow"/>
              </w:rPr>
              <w:t>0,0536</w:t>
            </w:r>
          </w:p>
        </w:tc>
        <w:tc>
          <w:tcPr>
            <w:tcW w:w="2040" w:type="dxa"/>
          </w:tcPr>
          <w:p w14:paraId="69537FE4" w14:textId="77777777" w:rsidR="00B63B77" w:rsidRPr="00F4190B" w:rsidRDefault="00B63B77" w:rsidP="00D75296">
            <w:pPr>
              <w:jc w:val="center"/>
              <w:rPr>
                <w:rFonts w:cs="Arial"/>
              </w:rPr>
            </w:pPr>
            <w:r w:rsidRPr="001818FB">
              <w:rPr>
                <w:rFonts w:cs="Arial"/>
                <w:highlight w:val="yellow"/>
              </w:rPr>
              <w:t>5,3%</w:t>
            </w:r>
          </w:p>
        </w:tc>
      </w:tr>
    </w:tbl>
    <w:p w14:paraId="08552308" w14:textId="77777777" w:rsidR="00F5691A" w:rsidRPr="00F4190B" w:rsidRDefault="00F5691A" w:rsidP="00F5691A">
      <w:pPr>
        <w:rPr>
          <w:rFonts w:cstheme="minorHAnsi"/>
          <w:b/>
          <w:highlight w:val="yellow"/>
        </w:rPr>
      </w:pPr>
    </w:p>
    <w:p w14:paraId="4AB70FB0" w14:textId="7B1BC8C0" w:rsidR="00F4190B" w:rsidRPr="00D106B6" w:rsidRDefault="00F4190B" w:rsidP="00D106B6">
      <w:pPr>
        <w:spacing w:after="200"/>
        <w:rPr>
          <w:rFonts w:cstheme="minorHAnsi"/>
          <w:bCs/>
          <w:u w:val="single"/>
        </w:rPr>
      </w:pPr>
      <w:r w:rsidRPr="00F4190B">
        <w:rPr>
          <w:rFonts w:cstheme="minorHAnsi"/>
          <w:bCs/>
          <w:u w:val="single"/>
        </w:rPr>
        <w:br w:type="page"/>
      </w:r>
      <w:r w:rsidRPr="00F4190B">
        <w:rPr>
          <w:rFonts w:cs="Arial"/>
          <w:b/>
        </w:rPr>
        <w:lastRenderedPageBreak/>
        <w:t>Nieuwe doelstellingen scope 1 en 2</w:t>
      </w:r>
    </w:p>
    <w:p w14:paraId="540B6F36" w14:textId="2C72D4B1" w:rsidR="006B3114" w:rsidRPr="003E5BB6" w:rsidRDefault="006B3114" w:rsidP="006B3114">
      <w:pPr>
        <w:rPr>
          <w:rFonts w:cs="Arial"/>
        </w:rPr>
      </w:pPr>
      <w:r w:rsidRPr="003E5BB6">
        <w:rPr>
          <w:rFonts w:cs="Arial"/>
        </w:rPr>
        <w:t xml:space="preserve">Bij de berekening van de CO2-reductie hanteert </w:t>
      </w:r>
      <w:r w:rsidR="00D106B6">
        <w:rPr>
          <w:rFonts w:cs="Arial"/>
        </w:rPr>
        <w:t>Daniel Pijnacker</w:t>
      </w:r>
      <w:r w:rsidRPr="003E5BB6">
        <w:rPr>
          <w:rFonts w:cs="Arial"/>
        </w:rPr>
        <w:t xml:space="preserve"> 201</w:t>
      </w:r>
      <w:r w:rsidR="00D106B6">
        <w:rPr>
          <w:rFonts w:cs="Arial"/>
        </w:rPr>
        <w:t>9</w:t>
      </w:r>
      <w:r w:rsidRPr="003E5BB6">
        <w:rPr>
          <w:rFonts w:cs="Arial"/>
        </w:rPr>
        <w:t xml:space="preserve"> als basisjaar. Deze keuze is gemaakt omdat in dit jaar </w:t>
      </w:r>
      <w:r w:rsidR="00D106B6">
        <w:rPr>
          <w:rFonts w:cs="Arial"/>
        </w:rPr>
        <w:t>Daniel Pijnacker</w:t>
      </w:r>
      <w:r w:rsidR="00D106B6" w:rsidRPr="003E5BB6">
        <w:rPr>
          <w:rFonts w:cs="Arial"/>
        </w:rPr>
        <w:t xml:space="preserve"> </w:t>
      </w:r>
      <w:r w:rsidRPr="003E5BB6">
        <w:rPr>
          <w:rFonts w:cs="Arial"/>
        </w:rPr>
        <w:t>is begonnen met de CO2-prestatieladder</w:t>
      </w:r>
      <w:r w:rsidR="00D106B6">
        <w:rPr>
          <w:rFonts w:cs="Arial"/>
        </w:rPr>
        <w:t xml:space="preserve"> niveau 5</w:t>
      </w:r>
      <w:r w:rsidRPr="003E5BB6">
        <w:rPr>
          <w:rFonts w:cs="Arial"/>
        </w:rPr>
        <w:t xml:space="preserve">. Verder is gekozen voor de formulering van een doelstelling over </w:t>
      </w:r>
      <w:r w:rsidR="00D106B6">
        <w:rPr>
          <w:rFonts w:cs="Arial"/>
        </w:rPr>
        <w:t>5</w:t>
      </w:r>
      <w:r w:rsidRPr="003E5BB6">
        <w:rPr>
          <w:rFonts w:cs="Arial"/>
        </w:rPr>
        <w:t xml:space="preserve"> jaren om CO2-reductie over een langere tijd te blijven waarborgen. De tussenliggende jaren worden gezien als meetpunten voor de uiteindelijke doelstelling in 20</w:t>
      </w:r>
      <w:r>
        <w:rPr>
          <w:rFonts w:cs="Arial"/>
        </w:rPr>
        <w:t>2</w:t>
      </w:r>
      <w:r w:rsidR="00D106B6">
        <w:rPr>
          <w:rFonts w:cs="Arial"/>
        </w:rPr>
        <w:t>4</w:t>
      </w:r>
      <w:r w:rsidRPr="003E5BB6">
        <w:rPr>
          <w:rFonts w:cs="Arial"/>
        </w:rPr>
        <w:t>.</w:t>
      </w:r>
      <w:r>
        <w:rPr>
          <w:rFonts w:cs="Arial"/>
        </w:rPr>
        <w:t xml:space="preserve"> Het basisjaar is 201</w:t>
      </w:r>
      <w:r w:rsidR="00D106B6">
        <w:rPr>
          <w:rFonts w:cs="Arial"/>
        </w:rPr>
        <w:t>9</w:t>
      </w:r>
      <w:r>
        <w:rPr>
          <w:rFonts w:cs="Arial"/>
        </w:rPr>
        <w:t xml:space="preserve"> en de d</w:t>
      </w:r>
      <w:r w:rsidR="00D106B6">
        <w:rPr>
          <w:rFonts w:cs="Arial"/>
        </w:rPr>
        <w:t>oelstellingen zijn t.o.v. omzet en fte’s</w:t>
      </w:r>
    </w:p>
    <w:p w14:paraId="55B65204" w14:textId="77777777" w:rsidR="006B3114" w:rsidRPr="003E5BB6" w:rsidRDefault="006B3114" w:rsidP="006B3114">
      <w:pPr>
        <w:rPr>
          <w:rFonts w:cs="Arial"/>
          <w:b/>
        </w:rPr>
      </w:pPr>
    </w:p>
    <w:tbl>
      <w:tblPr>
        <w:tblStyle w:val="Tabelraster"/>
        <w:tblW w:w="0" w:type="auto"/>
        <w:tblLook w:val="04A0" w:firstRow="1" w:lastRow="0" w:firstColumn="1" w:lastColumn="0" w:noHBand="0" w:noVBand="1"/>
      </w:tblPr>
      <w:tblGrid>
        <w:gridCol w:w="1338"/>
        <w:gridCol w:w="1580"/>
        <w:gridCol w:w="1582"/>
        <w:gridCol w:w="1582"/>
        <w:gridCol w:w="1490"/>
        <w:gridCol w:w="1490"/>
      </w:tblGrid>
      <w:tr w:rsidR="00D106B6" w:rsidRPr="003E5BB6" w14:paraId="7E328F62" w14:textId="2FFCF1E2" w:rsidTr="00D106B6">
        <w:tc>
          <w:tcPr>
            <w:tcW w:w="1366" w:type="dxa"/>
          </w:tcPr>
          <w:p w14:paraId="4E7556C4" w14:textId="77777777" w:rsidR="00D106B6" w:rsidRPr="003E5BB6" w:rsidRDefault="00D106B6" w:rsidP="006B3114">
            <w:pPr>
              <w:spacing w:line="276" w:lineRule="auto"/>
              <w:rPr>
                <w:rFonts w:cs="Arial"/>
                <w:b/>
              </w:rPr>
            </w:pPr>
          </w:p>
        </w:tc>
        <w:tc>
          <w:tcPr>
            <w:tcW w:w="1622" w:type="dxa"/>
          </w:tcPr>
          <w:p w14:paraId="068E8BF3" w14:textId="2DC366EB" w:rsidR="00D106B6" w:rsidRPr="003E5BB6" w:rsidRDefault="00D106B6" w:rsidP="00D106B6">
            <w:pPr>
              <w:spacing w:line="276" w:lineRule="auto"/>
              <w:jc w:val="center"/>
              <w:rPr>
                <w:rFonts w:cs="Arial"/>
                <w:b/>
              </w:rPr>
            </w:pPr>
            <w:r w:rsidRPr="003E5BB6">
              <w:rPr>
                <w:rFonts w:cs="Arial"/>
                <w:b/>
              </w:rPr>
              <w:t>20</w:t>
            </w:r>
            <w:r>
              <w:rPr>
                <w:rFonts w:cs="Arial"/>
                <w:b/>
              </w:rPr>
              <w:t>20</w:t>
            </w:r>
          </w:p>
        </w:tc>
        <w:tc>
          <w:tcPr>
            <w:tcW w:w="1623" w:type="dxa"/>
          </w:tcPr>
          <w:p w14:paraId="259BAE97" w14:textId="77777777" w:rsidR="00D106B6" w:rsidRPr="003E5BB6" w:rsidRDefault="00D106B6" w:rsidP="006B3114">
            <w:pPr>
              <w:spacing w:line="276" w:lineRule="auto"/>
              <w:jc w:val="center"/>
              <w:rPr>
                <w:rFonts w:cs="Arial"/>
                <w:b/>
              </w:rPr>
            </w:pPr>
            <w:r>
              <w:rPr>
                <w:rFonts w:cs="Arial"/>
                <w:b/>
              </w:rPr>
              <w:t>2021</w:t>
            </w:r>
          </w:p>
        </w:tc>
        <w:tc>
          <w:tcPr>
            <w:tcW w:w="1623" w:type="dxa"/>
          </w:tcPr>
          <w:p w14:paraId="60858B01" w14:textId="77777777" w:rsidR="00D106B6" w:rsidRPr="003E5BB6" w:rsidRDefault="00D106B6" w:rsidP="006B3114">
            <w:pPr>
              <w:spacing w:line="276" w:lineRule="auto"/>
              <w:jc w:val="center"/>
              <w:rPr>
                <w:rFonts w:cs="Arial"/>
                <w:b/>
              </w:rPr>
            </w:pPr>
            <w:r>
              <w:rPr>
                <w:rFonts w:cs="Arial"/>
                <w:b/>
              </w:rPr>
              <w:t>2022</w:t>
            </w:r>
          </w:p>
        </w:tc>
        <w:tc>
          <w:tcPr>
            <w:tcW w:w="1527" w:type="dxa"/>
          </w:tcPr>
          <w:p w14:paraId="15D83728" w14:textId="52D1C0E0" w:rsidR="00D106B6" w:rsidRDefault="00D106B6" w:rsidP="006B3114">
            <w:pPr>
              <w:jc w:val="center"/>
              <w:rPr>
                <w:rFonts w:cs="Arial"/>
                <w:b/>
              </w:rPr>
            </w:pPr>
            <w:r>
              <w:rPr>
                <w:rFonts w:cs="Arial"/>
                <w:b/>
              </w:rPr>
              <w:t>2023</w:t>
            </w:r>
          </w:p>
        </w:tc>
        <w:tc>
          <w:tcPr>
            <w:tcW w:w="1527" w:type="dxa"/>
          </w:tcPr>
          <w:p w14:paraId="22C8BB05" w14:textId="2ED504BF" w:rsidR="00D106B6" w:rsidRDefault="00D106B6" w:rsidP="006B3114">
            <w:pPr>
              <w:jc w:val="center"/>
              <w:rPr>
                <w:rFonts w:cs="Arial"/>
                <w:b/>
              </w:rPr>
            </w:pPr>
            <w:r>
              <w:rPr>
                <w:rFonts w:cs="Arial"/>
                <w:b/>
              </w:rPr>
              <w:t>2024</w:t>
            </w:r>
          </w:p>
        </w:tc>
      </w:tr>
      <w:tr w:rsidR="00D106B6" w:rsidRPr="00D7602C" w14:paraId="7C05663B" w14:textId="09BB7F38" w:rsidTr="00D106B6">
        <w:tc>
          <w:tcPr>
            <w:tcW w:w="1366" w:type="dxa"/>
          </w:tcPr>
          <w:p w14:paraId="74B3A3A0" w14:textId="77777777" w:rsidR="00D106B6" w:rsidRPr="00D7602C" w:rsidRDefault="00D106B6" w:rsidP="006B3114">
            <w:pPr>
              <w:spacing w:line="276" w:lineRule="auto"/>
              <w:rPr>
                <w:rFonts w:cs="Arial"/>
                <w:b/>
              </w:rPr>
            </w:pPr>
            <w:r w:rsidRPr="00D7602C">
              <w:rPr>
                <w:rFonts w:cs="Arial"/>
                <w:b/>
              </w:rPr>
              <w:t>Scope 1</w:t>
            </w:r>
          </w:p>
        </w:tc>
        <w:tc>
          <w:tcPr>
            <w:tcW w:w="1622" w:type="dxa"/>
          </w:tcPr>
          <w:p w14:paraId="2A99293D" w14:textId="75E2648B" w:rsidR="00D106B6" w:rsidRPr="00D7602C" w:rsidRDefault="00D106B6" w:rsidP="006B3114">
            <w:pPr>
              <w:spacing w:line="276" w:lineRule="auto"/>
              <w:jc w:val="center"/>
              <w:rPr>
                <w:rFonts w:cs="Arial"/>
              </w:rPr>
            </w:pPr>
            <w:r w:rsidRPr="00D7602C">
              <w:rPr>
                <w:rFonts w:cs="Arial"/>
              </w:rPr>
              <w:t>%</w:t>
            </w:r>
          </w:p>
        </w:tc>
        <w:tc>
          <w:tcPr>
            <w:tcW w:w="1623" w:type="dxa"/>
          </w:tcPr>
          <w:p w14:paraId="50CFC33B" w14:textId="44785516" w:rsidR="00D106B6" w:rsidRPr="00D7602C" w:rsidRDefault="00D106B6" w:rsidP="006B3114">
            <w:pPr>
              <w:spacing w:line="276" w:lineRule="auto"/>
              <w:jc w:val="center"/>
              <w:rPr>
                <w:rFonts w:cs="Arial"/>
              </w:rPr>
            </w:pPr>
            <w:r w:rsidRPr="00D7602C">
              <w:rPr>
                <w:rFonts w:cs="Arial"/>
              </w:rPr>
              <w:t>%</w:t>
            </w:r>
          </w:p>
        </w:tc>
        <w:tc>
          <w:tcPr>
            <w:tcW w:w="1623" w:type="dxa"/>
          </w:tcPr>
          <w:p w14:paraId="4D817F81" w14:textId="2497C932" w:rsidR="00D106B6" w:rsidRPr="00D7602C" w:rsidRDefault="00D106B6" w:rsidP="006B3114">
            <w:pPr>
              <w:spacing w:line="276" w:lineRule="auto"/>
              <w:jc w:val="center"/>
              <w:rPr>
                <w:rFonts w:cs="Arial"/>
              </w:rPr>
            </w:pPr>
            <w:r w:rsidRPr="00D7602C">
              <w:rPr>
                <w:rFonts w:cs="Arial"/>
              </w:rPr>
              <w:t>%</w:t>
            </w:r>
          </w:p>
        </w:tc>
        <w:tc>
          <w:tcPr>
            <w:tcW w:w="1527" w:type="dxa"/>
          </w:tcPr>
          <w:p w14:paraId="790C36FF" w14:textId="77777777" w:rsidR="00D106B6" w:rsidRDefault="00D106B6" w:rsidP="006B3114">
            <w:pPr>
              <w:jc w:val="center"/>
              <w:rPr>
                <w:rFonts w:cs="Arial"/>
              </w:rPr>
            </w:pPr>
          </w:p>
        </w:tc>
        <w:tc>
          <w:tcPr>
            <w:tcW w:w="1527" w:type="dxa"/>
          </w:tcPr>
          <w:p w14:paraId="64A6C28E" w14:textId="77777777" w:rsidR="00D106B6" w:rsidRDefault="00D106B6" w:rsidP="006B3114">
            <w:pPr>
              <w:jc w:val="center"/>
              <w:rPr>
                <w:rFonts w:cs="Arial"/>
              </w:rPr>
            </w:pPr>
          </w:p>
        </w:tc>
      </w:tr>
      <w:tr w:rsidR="00D106B6" w:rsidRPr="00D7602C" w14:paraId="3E5ACEE7" w14:textId="6C82AD68" w:rsidTr="00D106B6">
        <w:tc>
          <w:tcPr>
            <w:tcW w:w="1366" w:type="dxa"/>
          </w:tcPr>
          <w:p w14:paraId="762FD4A0" w14:textId="77777777" w:rsidR="00D106B6" w:rsidRPr="00D7602C" w:rsidRDefault="00D106B6" w:rsidP="006B3114">
            <w:pPr>
              <w:spacing w:line="276" w:lineRule="auto"/>
              <w:rPr>
                <w:rFonts w:cs="Arial"/>
                <w:b/>
              </w:rPr>
            </w:pPr>
            <w:r w:rsidRPr="00D7602C">
              <w:rPr>
                <w:rFonts w:cs="Arial"/>
                <w:b/>
              </w:rPr>
              <w:t>Scope 2</w:t>
            </w:r>
          </w:p>
        </w:tc>
        <w:tc>
          <w:tcPr>
            <w:tcW w:w="1622" w:type="dxa"/>
          </w:tcPr>
          <w:p w14:paraId="23FCED3F" w14:textId="48167572" w:rsidR="00D106B6" w:rsidRPr="00D7602C" w:rsidRDefault="00D106B6" w:rsidP="006B3114">
            <w:pPr>
              <w:spacing w:line="276" w:lineRule="auto"/>
              <w:jc w:val="center"/>
              <w:rPr>
                <w:rFonts w:cs="Arial"/>
              </w:rPr>
            </w:pPr>
            <w:r w:rsidRPr="00D7602C">
              <w:rPr>
                <w:rFonts w:cs="Arial"/>
              </w:rPr>
              <w:t>%</w:t>
            </w:r>
          </w:p>
        </w:tc>
        <w:tc>
          <w:tcPr>
            <w:tcW w:w="1623" w:type="dxa"/>
          </w:tcPr>
          <w:p w14:paraId="39264BC0" w14:textId="2714CD15" w:rsidR="00D106B6" w:rsidRPr="00D7602C" w:rsidRDefault="00D106B6" w:rsidP="006B3114">
            <w:pPr>
              <w:spacing w:line="276" w:lineRule="auto"/>
              <w:jc w:val="center"/>
              <w:rPr>
                <w:rFonts w:cs="Arial"/>
              </w:rPr>
            </w:pPr>
            <w:r w:rsidRPr="00D7602C">
              <w:rPr>
                <w:rFonts w:cs="Arial"/>
              </w:rPr>
              <w:t>%</w:t>
            </w:r>
          </w:p>
        </w:tc>
        <w:tc>
          <w:tcPr>
            <w:tcW w:w="1623" w:type="dxa"/>
            <w:shd w:val="clear" w:color="auto" w:fill="auto"/>
          </w:tcPr>
          <w:p w14:paraId="0D34D1A1" w14:textId="53193706" w:rsidR="00D106B6" w:rsidRPr="00D7602C" w:rsidRDefault="00D106B6" w:rsidP="006B3114">
            <w:pPr>
              <w:spacing w:line="276" w:lineRule="auto"/>
              <w:jc w:val="center"/>
              <w:rPr>
                <w:rFonts w:cs="Arial"/>
              </w:rPr>
            </w:pPr>
            <w:r w:rsidRPr="00D7602C">
              <w:rPr>
                <w:rFonts w:cs="Arial"/>
              </w:rPr>
              <w:t>%</w:t>
            </w:r>
          </w:p>
        </w:tc>
        <w:tc>
          <w:tcPr>
            <w:tcW w:w="1527" w:type="dxa"/>
          </w:tcPr>
          <w:p w14:paraId="6C43573B" w14:textId="77777777" w:rsidR="00D106B6" w:rsidRDefault="00D106B6" w:rsidP="006B3114">
            <w:pPr>
              <w:jc w:val="center"/>
              <w:rPr>
                <w:rFonts w:cs="Arial"/>
              </w:rPr>
            </w:pPr>
          </w:p>
        </w:tc>
        <w:tc>
          <w:tcPr>
            <w:tcW w:w="1527" w:type="dxa"/>
          </w:tcPr>
          <w:p w14:paraId="6E76545D" w14:textId="77777777" w:rsidR="00D106B6" w:rsidRDefault="00D106B6" w:rsidP="006B3114">
            <w:pPr>
              <w:jc w:val="center"/>
              <w:rPr>
                <w:rFonts w:cs="Arial"/>
              </w:rPr>
            </w:pPr>
          </w:p>
        </w:tc>
      </w:tr>
    </w:tbl>
    <w:p w14:paraId="6CF13FDC" w14:textId="77777777" w:rsidR="00F4190B" w:rsidRPr="00F4190B" w:rsidRDefault="00F4190B" w:rsidP="00F5691A"/>
    <w:p w14:paraId="60A918C1" w14:textId="6F52A535" w:rsidR="001E7FAD" w:rsidRPr="00F4190B" w:rsidRDefault="001E7FAD" w:rsidP="001E7FAD">
      <w:pPr>
        <w:rPr>
          <w:rFonts w:cstheme="minorHAnsi"/>
          <w:b/>
        </w:rPr>
      </w:pPr>
      <w:r w:rsidRPr="00F4190B">
        <w:rPr>
          <w:rFonts w:cstheme="minorHAnsi"/>
          <w:b/>
        </w:rPr>
        <w:t xml:space="preserve">Voorstellen </w:t>
      </w:r>
      <w:r w:rsidR="00CA6580" w:rsidRPr="00F4190B">
        <w:rPr>
          <w:rFonts w:cstheme="minorHAnsi"/>
          <w:b/>
        </w:rPr>
        <w:t xml:space="preserve">nieuwe </w:t>
      </w:r>
      <w:r w:rsidRPr="00F4190B">
        <w:rPr>
          <w:rFonts w:cstheme="minorHAnsi"/>
          <w:b/>
        </w:rPr>
        <w:t>maatregelen, in</w:t>
      </w:r>
      <w:r w:rsidR="00CA6580" w:rsidRPr="00F4190B">
        <w:rPr>
          <w:rFonts w:cstheme="minorHAnsi"/>
          <w:b/>
        </w:rPr>
        <w:t>itiatieven, deelnames en budget</w:t>
      </w:r>
    </w:p>
    <w:p w14:paraId="52279794" w14:textId="77777777" w:rsidR="001E7FAD" w:rsidRPr="00F4190B" w:rsidRDefault="001E7FAD" w:rsidP="001E7FAD">
      <w:pPr>
        <w:rPr>
          <w:rFonts w:cstheme="minorHAnsi"/>
          <w:u w:val="single"/>
        </w:rPr>
      </w:pPr>
      <w:r w:rsidRPr="00F4190B">
        <w:rPr>
          <w:rFonts w:cstheme="minorHAnsi"/>
          <w:u w:val="single"/>
        </w:rPr>
        <w:t>Maatregelen</w:t>
      </w:r>
    </w:p>
    <w:p w14:paraId="53EEDF15" w14:textId="6FDFF284" w:rsidR="001E7FAD" w:rsidRPr="00F4190B" w:rsidRDefault="001E7FAD" w:rsidP="001E7FAD">
      <w:pPr>
        <w:rPr>
          <w:rFonts w:cstheme="minorHAnsi"/>
        </w:rPr>
      </w:pPr>
      <w:r w:rsidRPr="00F4190B">
        <w:rPr>
          <w:rFonts w:cstheme="minorHAnsi"/>
        </w:rPr>
        <w:t>Eventueel extra maatregelen worden bijgehouden in het energiebeoordeling.</w:t>
      </w:r>
      <w:r w:rsidR="00372FD3" w:rsidRPr="00F4190B">
        <w:rPr>
          <w:rFonts w:cstheme="minorHAnsi"/>
        </w:rPr>
        <w:t xml:space="preserve"> De maatregelen die worden uitgevoerd zijn opgenomen in het energie actieplan.</w:t>
      </w:r>
    </w:p>
    <w:p w14:paraId="0B647A26" w14:textId="77777777" w:rsidR="00372FD3" w:rsidRPr="00F4190B" w:rsidRDefault="00372FD3" w:rsidP="001E7FAD">
      <w:pPr>
        <w:rPr>
          <w:rFonts w:cstheme="minorHAnsi"/>
          <w:highlight w:val="yellow"/>
        </w:rPr>
      </w:pPr>
    </w:p>
    <w:p w14:paraId="0DF10C10" w14:textId="77777777" w:rsidR="001E7FAD" w:rsidRPr="00F4190B" w:rsidRDefault="001E7FAD" w:rsidP="001E7FAD">
      <w:pPr>
        <w:rPr>
          <w:rFonts w:cstheme="minorHAnsi"/>
          <w:u w:val="single"/>
        </w:rPr>
      </w:pPr>
      <w:r w:rsidRPr="00F4190B">
        <w:rPr>
          <w:rFonts w:cstheme="minorHAnsi"/>
          <w:u w:val="single"/>
        </w:rPr>
        <w:t>Initiatieven</w:t>
      </w:r>
    </w:p>
    <w:p w14:paraId="736876B6" w14:textId="0C1C7E0D" w:rsidR="001E7FAD" w:rsidRPr="00F4190B" w:rsidRDefault="00D106B6" w:rsidP="001E7FAD">
      <w:pPr>
        <w:rPr>
          <w:rFonts w:cstheme="minorHAnsi"/>
        </w:rPr>
      </w:pPr>
      <w:r>
        <w:rPr>
          <w:rFonts w:cs="Arial"/>
        </w:rPr>
        <w:t>Daniel Pijnacker</w:t>
      </w:r>
      <w:r w:rsidRPr="003E5BB6">
        <w:rPr>
          <w:rFonts w:cs="Arial"/>
        </w:rPr>
        <w:t xml:space="preserve"> </w:t>
      </w:r>
      <w:r w:rsidR="001E7FAD" w:rsidRPr="00F4190B">
        <w:rPr>
          <w:rFonts w:cstheme="minorHAnsi"/>
        </w:rPr>
        <w:t>neemt actief deel aan het keteninitiatief</w:t>
      </w:r>
      <w:r>
        <w:rPr>
          <w:rFonts w:cstheme="minorHAnsi"/>
        </w:rPr>
        <w:t xml:space="preserve"> Nederland CO2 Neutraal</w:t>
      </w:r>
      <w:r w:rsidR="001E7FAD" w:rsidRPr="00F4190B">
        <w:rPr>
          <w:rFonts w:cstheme="minorHAnsi"/>
        </w:rPr>
        <w:t xml:space="preserve">. De voortgang van het initiatief is aantoonbaar middels </w:t>
      </w:r>
      <w:r w:rsidR="00372FD3" w:rsidRPr="00F4190B">
        <w:rPr>
          <w:rFonts w:cstheme="minorHAnsi"/>
        </w:rPr>
        <w:t>verslagen.</w:t>
      </w:r>
    </w:p>
    <w:p w14:paraId="7FCC3E5E" w14:textId="77777777" w:rsidR="00372FD3" w:rsidRPr="00F4190B" w:rsidRDefault="00372FD3" w:rsidP="001E7FAD">
      <w:pPr>
        <w:rPr>
          <w:rFonts w:cstheme="minorHAnsi"/>
          <w:highlight w:val="yellow"/>
        </w:rPr>
      </w:pPr>
    </w:p>
    <w:p w14:paraId="557293BD" w14:textId="43208D42" w:rsidR="00372FD3" w:rsidRPr="00F4190B" w:rsidRDefault="00D106B6" w:rsidP="00372FD3">
      <w:pPr>
        <w:rPr>
          <w:rFonts w:cstheme="minorHAnsi"/>
        </w:rPr>
      </w:pPr>
      <w:r>
        <w:rPr>
          <w:rFonts w:cstheme="minorHAnsi"/>
        </w:rPr>
        <w:t>Mogelijke</w:t>
      </w:r>
      <w:r w:rsidR="00372FD3" w:rsidRPr="00F4190B">
        <w:rPr>
          <w:rFonts w:cstheme="minorHAnsi"/>
        </w:rPr>
        <w:t xml:space="preserve"> nieuwe initiatieven </w:t>
      </w:r>
      <w:r>
        <w:rPr>
          <w:rFonts w:cstheme="minorHAnsi"/>
        </w:rPr>
        <w:t>zullen worden onderzocht.</w:t>
      </w:r>
      <w:r w:rsidR="00372FD3" w:rsidRPr="00F4190B">
        <w:rPr>
          <w:rFonts w:cstheme="minorHAnsi"/>
        </w:rPr>
        <w:t xml:space="preserve"> </w:t>
      </w:r>
    </w:p>
    <w:p w14:paraId="582DFE35" w14:textId="77777777" w:rsidR="00F4190B" w:rsidRPr="00F4190B" w:rsidRDefault="00F4190B" w:rsidP="001E7FAD">
      <w:pPr>
        <w:rPr>
          <w:rFonts w:cstheme="minorHAnsi"/>
          <w:i/>
        </w:rPr>
      </w:pPr>
    </w:p>
    <w:p w14:paraId="099F071A" w14:textId="5AD5D3DF" w:rsidR="001E7FAD" w:rsidRPr="00F4190B" w:rsidRDefault="001E7FAD" w:rsidP="001E7FAD">
      <w:pPr>
        <w:rPr>
          <w:rFonts w:cstheme="minorHAnsi"/>
          <w:u w:val="single"/>
        </w:rPr>
      </w:pPr>
      <w:r w:rsidRPr="00F4190B">
        <w:rPr>
          <w:rFonts w:cstheme="minorHAnsi"/>
          <w:u w:val="single"/>
        </w:rPr>
        <w:t>Budget</w:t>
      </w:r>
    </w:p>
    <w:p w14:paraId="34E021F9" w14:textId="37E05CE6" w:rsidR="001E7FAD" w:rsidRPr="00F4190B" w:rsidRDefault="00D106B6" w:rsidP="001E7FAD">
      <w:pPr>
        <w:rPr>
          <w:rFonts w:cstheme="minorHAnsi"/>
        </w:rPr>
      </w:pPr>
      <w:r>
        <w:rPr>
          <w:rFonts w:cs="Arial"/>
        </w:rPr>
        <w:t>Daniel Pijnacker</w:t>
      </w:r>
      <w:r w:rsidRPr="003E5BB6">
        <w:rPr>
          <w:rFonts w:cs="Arial"/>
        </w:rPr>
        <w:t xml:space="preserve"> </w:t>
      </w:r>
      <w:r w:rsidR="001E7FAD" w:rsidRPr="00F4190B">
        <w:rPr>
          <w:rFonts w:cstheme="minorHAnsi"/>
        </w:rPr>
        <w:t xml:space="preserve">is een bedrijf waarbij korte lijnen van toepassing zijn. Als de verantwoordelijke van de ladder een goed voorstel heeft voor een initiatief dan wordt op dat moment bepaald welk budget daarvoor nodig is. </w:t>
      </w:r>
      <w:r w:rsidR="00F17070" w:rsidRPr="00F4190B">
        <w:rPr>
          <w:rFonts w:cstheme="minorHAnsi"/>
        </w:rPr>
        <w:t xml:space="preserve">Voor het huidige initiatief is een budget vastgesteld in de vorm van manuren (circa </w:t>
      </w:r>
      <w:r w:rsidR="00F4190B" w:rsidRPr="00F4190B">
        <w:rPr>
          <w:rFonts w:cstheme="minorHAnsi"/>
        </w:rPr>
        <w:t>8 uren</w:t>
      </w:r>
      <w:r w:rsidR="00F17070" w:rsidRPr="00F4190B">
        <w:rPr>
          <w:rFonts w:cstheme="minorHAnsi"/>
        </w:rPr>
        <w:t xml:space="preserve"> per jaar). </w:t>
      </w:r>
    </w:p>
    <w:p w14:paraId="6743BAEB" w14:textId="77777777" w:rsidR="001E7FAD" w:rsidRPr="00F4190B" w:rsidRDefault="001E7FAD" w:rsidP="001E7FAD">
      <w:pPr>
        <w:rPr>
          <w:rFonts w:cstheme="minorHAnsi"/>
          <w:highlight w:val="yellow"/>
        </w:rPr>
      </w:pPr>
    </w:p>
    <w:p w14:paraId="2C66C647" w14:textId="063640AF" w:rsidR="001E7FAD" w:rsidRPr="00F4190B" w:rsidRDefault="001E7FAD" w:rsidP="001E7FAD">
      <w:pPr>
        <w:rPr>
          <w:rFonts w:cstheme="minorHAnsi"/>
          <w:b/>
        </w:rPr>
      </w:pPr>
      <w:r w:rsidRPr="00F4190B">
        <w:rPr>
          <w:rFonts w:cstheme="minorHAnsi"/>
          <w:b/>
        </w:rPr>
        <w:t>Status corriger</w:t>
      </w:r>
      <w:r w:rsidR="00CA6580" w:rsidRPr="00F4190B">
        <w:rPr>
          <w:rFonts w:cstheme="minorHAnsi"/>
          <w:b/>
        </w:rPr>
        <w:t>ende en preventieve maatregelen</w:t>
      </w:r>
    </w:p>
    <w:p w14:paraId="7DD163C3" w14:textId="64B141B8" w:rsidR="001E7FAD" w:rsidRPr="00F4190B" w:rsidRDefault="00F17070" w:rsidP="001E7FAD">
      <w:pPr>
        <w:rPr>
          <w:rFonts w:cstheme="minorHAnsi"/>
        </w:rPr>
      </w:pPr>
      <w:r w:rsidRPr="00F4190B">
        <w:rPr>
          <w:rFonts w:cstheme="minorHAnsi"/>
        </w:rPr>
        <w:t>Momenteel zijn er geen openstaande actiepunten.</w:t>
      </w:r>
    </w:p>
    <w:p w14:paraId="64ED251A" w14:textId="77777777" w:rsidR="001E7FAD" w:rsidRPr="00F4190B" w:rsidRDefault="001E7FAD" w:rsidP="001E7FAD">
      <w:pPr>
        <w:rPr>
          <w:rFonts w:cstheme="minorHAnsi"/>
          <w:highlight w:val="yellow"/>
        </w:rPr>
      </w:pPr>
    </w:p>
    <w:p w14:paraId="78B53A9F" w14:textId="5098DEA2" w:rsidR="001E7FAD" w:rsidRPr="00F4190B" w:rsidRDefault="001E7FAD" w:rsidP="001E7FAD">
      <w:pPr>
        <w:rPr>
          <w:rFonts w:cstheme="minorHAnsi"/>
          <w:b/>
        </w:rPr>
      </w:pPr>
      <w:r w:rsidRPr="00F4190B">
        <w:rPr>
          <w:rFonts w:cstheme="minorHAnsi"/>
          <w:b/>
        </w:rPr>
        <w:t>Aanbevelingen</w:t>
      </w:r>
      <w:r w:rsidR="00CA6580" w:rsidRPr="00F4190B">
        <w:rPr>
          <w:rFonts w:cstheme="minorHAnsi"/>
          <w:b/>
        </w:rPr>
        <w:t xml:space="preserve"> voor verbetering</w:t>
      </w:r>
    </w:p>
    <w:p w14:paraId="5B96E058" w14:textId="12E02E06" w:rsidR="001E7FAD" w:rsidRDefault="001E7FAD" w:rsidP="001E7FAD">
      <w:pPr>
        <w:rPr>
          <w:rFonts w:cstheme="minorHAnsi"/>
        </w:rPr>
      </w:pPr>
      <w:r w:rsidRPr="00F4190B">
        <w:rPr>
          <w:rFonts w:cstheme="minorHAnsi"/>
        </w:rPr>
        <w:t>Voor 20</w:t>
      </w:r>
      <w:r w:rsidR="00F4190B" w:rsidRPr="00F4190B">
        <w:rPr>
          <w:rFonts w:cstheme="minorHAnsi"/>
        </w:rPr>
        <w:t>20</w:t>
      </w:r>
      <w:r w:rsidRPr="00F4190B">
        <w:rPr>
          <w:rFonts w:cstheme="minorHAnsi"/>
        </w:rPr>
        <w:t xml:space="preserve"> willen we een verbetering maken in het nakomen van de planning van de CO2-prestatieladder. Voor 20</w:t>
      </w:r>
      <w:r w:rsidR="00F4190B" w:rsidRPr="00F4190B">
        <w:rPr>
          <w:rFonts w:cstheme="minorHAnsi"/>
        </w:rPr>
        <w:t>20</w:t>
      </w:r>
      <w:r w:rsidRPr="00F4190B">
        <w:rPr>
          <w:rFonts w:cstheme="minorHAnsi"/>
        </w:rPr>
        <w:t xml:space="preserve"> willen we halfjaarlijks afspraken inplannen om zo de planning te volgen.</w:t>
      </w:r>
      <w:r w:rsidR="00F5691A" w:rsidRPr="00F4190B">
        <w:rPr>
          <w:rFonts w:cstheme="minorHAnsi"/>
        </w:rPr>
        <w:t xml:space="preserve">  </w:t>
      </w:r>
    </w:p>
    <w:p w14:paraId="3D526742" w14:textId="386467DE" w:rsidR="00D106B6" w:rsidRPr="00F4190B" w:rsidRDefault="00D106B6" w:rsidP="001E7FAD">
      <w:pPr>
        <w:rPr>
          <w:rFonts w:cstheme="minorHAnsi"/>
        </w:rPr>
      </w:pPr>
      <w:r>
        <w:rPr>
          <w:rFonts w:cstheme="minorHAnsi"/>
        </w:rPr>
        <w:t>Interne communicatie richting werknemers is zeker voor verbetering vatbaar. Er wordt niet of nauwelijks op de website gekeken. Fysieke overhandiging of via mail verstrekken is betere optie.</w:t>
      </w:r>
    </w:p>
    <w:p w14:paraId="4629701A" w14:textId="77777777" w:rsidR="001E7FAD" w:rsidRPr="00F4190B" w:rsidRDefault="001E7FAD" w:rsidP="001E7FAD">
      <w:pPr>
        <w:rPr>
          <w:rFonts w:cstheme="minorHAnsi"/>
          <w:highlight w:val="yellow"/>
        </w:rPr>
      </w:pPr>
    </w:p>
    <w:p w14:paraId="3EBE7102" w14:textId="13A1DAC6" w:rsidR="001E7FAD" w:rsidRPr="00F4190B" w:rsidRDefault="001E7FAD" w:rsidP="001E7FAD">
      <w:pPr>
        <w:rPr>
          <w:rFonts w:cstheme="minorHAnsi"/>
          <w:b/>
        </w:rPr>
      </w:pPr>
      <w:r w:rsidRPr="00F4190B">
        <w:rPr>
          <w:rFonts w:cstheme="minorHAnsi"/>
          <w:b/>
        </w:rPr>
        <w:t>Conclusie</w:t>
      </w:r>
    </w:p>
    <w:p w14:paraId="19F0CB27" w14:textId="5AC9A3A3" w:rsidR="00F5691A" w:rsidRPr="00F4190B" w:rsidRDefault="00F5691A" w:rsidP="00F5691A">
      <w:pPr>
        <w:rPr>
          <w:rFonts w:cs="Arial"/>
        </w:rPr>
      </w:pPr>
      <w:r w:rsidRPr="00F4190B">
        <w:rPr>
          <w:szCs w:val="20"/>
        </w:rPr>
        <w:t xml:space="preserve">Naar aanleiding van het ambitieniveau van de maatregelen conform de maatregelenlijst en de doelstellingen t.o.v. de markt kan worden geconcludeerd dat </w:t>
      </w:r>
      <w:r w:rsidR="00D106B6">
        <w:rPr>
          <w:rFonts w:cs="Arial"/>
        </w:rPr>
        <w:t>Daniel Pijnacker</w:t>
      </w:r>
      <w:r w:rsidR="00D106B6" w:rsidRPr="003E5BB6">
        <w:rPr>
          <w:rFonts w:cs="Arial"/>
        </w:rPr>
        <w:t xml:space="preserve"> </w:t>
      </w:r>
      <w:r w:rsidRPr="00F4190B">
        <w:rPr>
          <w:szCs w:val="20"/>
        </w:rPr>
        <w:t>een middenmoter is in de markt.</w:t>
      </w:r>
    </w:p>
    <w:p w14:paraId="23125080" w14:textId="77777777" w:rsidR="00372FD3" w:rsidRPr="00F4190B" w:rsidRDefault="00372FD3" w:rsidP="001E7FAD">
      <w:pPr>
        <w:rPr>
          <w:rFonts w:cstheme="minorHAnsi"/>
        </w:rPr>
      </w:pPr>
    </w:p>
    <w:p w14:paraId="47DCA4B0" w14:textId="21F7C43D" w:rsidR="001E7FAD" w:rsidRPr="00F4190B" w:rsidRDefault="001E7FAD" w:rsidP="001E7FAD">
      <w:pPr>
        <w:rPr>
          <w:rFonts w:cstheme="minorHAnsi"/>
        </w:rPr>
      </w:pPr>
      <w:r w:rsidRPr="00F4190B">
        <w:rPr>
          <w:rFonts w:cstheme="minorHAnsi"/>
        </w:rPr>
        <w:t>Op dit moment is de directie tevreden over de huidige vorm van het systeem. Daarnaast zijn er geen openstaande punten uit de interne audit van toepassing.</w:t>
      </w:r>
      <w:r w:rsidR="00F17070" w:rsidRPr="00F4190B">
        <w:rPr>
          <w:rFonts w:cstheme="minorHAnsi"/>
        </w:rPr>
        <w:t xml:space="preserve"> De directie is van mening dat de doelstellingen per eis conform de CO2-prestatieladder zijn behaald.</w:t>
      </w:r>
    </w:p>
    <w:p w14:paraId="12A17A01" w14:textId="77777777" w:rsidR="001E7FAD" w:rsidRPr="00F4190B" w:rsidRDefault="001E7FAD" w:rsidP="001E7FAD">
      <w:pPr>
        <w:rPr>
          <w:rFonts w:cstheme="minorHAnsi"/>
        </w:rPr>
      </w:pPr>
    </w:p>
    <w:p w14:paraId="57D23E92" w14:textId="3F140701" w:rsidR="001E7FAD" w:rsidRPr="00F4190B" w:rsidRDefault="00D106B6" w:rsidP="001E7FAD">
      <w:pPr>
        <w:rPr>
          <w:rFonts w:cstheme="minorHAnsi"/>
        </w:rPr>
      </w:pPr>
      <w:r>
        <w:rPr>
          <w:rFonts w:cs="Arial"/>
        </w:rPr>
        <w:t>Daniel Pijnacker</w:t>
      </w:r>
      <w:r w:rsidRPr="003E5BB6">
        <w:rPr>
          <w:rFonts w:cs="Arial"/>
        </w:rPr>
        <w:t xml:space="preserve"> </w:t>
      </w:r>
      <w:r w:rsidR="00F4190B" w:rsidRPr="00F4190B">
        <w:rPr>
          <w:rFonts w:cstheme="minorHAnsi"/>
        </w:rPr>
        <w:t>heeft de geformuleerde doelstellingen scope 1 en 2 behaald.</w:t>
      </w:r>
    </w:p>
    <w:p w14:paraId="37B74872" w14:textId="77777777" w:rsidR="001E7FAD" w:rsidRPr="00F4190B" w:rsidRDefault="001E7FAD" w:rsidP="001E7FAD">
      <w:pPr>
        <w:rPr>
          <w:rFonts w:cstheme="minorHAnsi"/>
          <w:highlight w:val="yellow"/>
        </w:rPr>
      </w:pPr>
    </w:p>
    <w:p w14:paraId="69FFEC79" w14:textId="6AF6DD69" w:rsidR="001E7FAD" w:rsidRPr="00F4190B" w:rsidRDefault="00F4190B" w:rsidP="001E7FAD">
      <w:pPr>
        <w:rPr>
          <w:rFonts w:cstheme="minorHAnsi"/>
        </w:rPr>
      </w:pPr>
      <w:r w:rsidRPr="00F4190B">
        <w:rPr>
          <w:rFonts w:cstheme="minorHAnsi"/>
        </w:rPr>
        <w:lastRenderedPageBreak/>
        <w:t xml:space="preserve">De werkzaamheden van </w:t>
      </w:r>
      <w:r w:rsidR="00D106B6">
        <w:rPr>
          <w:rFonts w:cs="Arial"/>
        </w:rPr>
        <w:t>Daniel Pijnacker</w:t>
      </w:r>
      <w:r w:rsidR="00D106B6" w:rsidRPr="003E5BB6">
        <w:rPr>
          <w:rFonts w:cs="Arial"/>
        </w:rPr>
        <w:t xml:space="preserve"> </w:t>
      </w:r>
      <w:r w:rsidR="001E7FAD" w:rsidRPr="00F4190B">
        <w:rPr>
          <w:rFonts w:cstheme="minorHAnsi"/>
        </w:rPr>
        <w:t>zorgen altijd voor een hoeveelheid CO2 uitstoot en we proberen zoveel mogelijk dit te beperken door de inzet van nieuwe machines, het bewustwording te verhogen.</w:t>
      </w:r>
    </w:p>
    <w:p w14:paraId="0FAD2819" w14:textId="77777777" w:rsidR="001E7FAD" w:rsidRPr="00F4190B" w:rsidRDefault="001E7FAD" w:rsidP="001E7FAD">
      <w:pPr>
        <w:rPr>
          <w:rFonts w:cstheme="minorHAnsi"/>
          <w:highlight w:val="yellow"/>
        </w:rPr>
      </w:pPr>
    </w:p>
    <w:p w14:paraId="00E81383" w14:textId="00EE6FE4" w:rsidR="001E7FAD" w:rsidRPr="00F4190B" w:rsidRDefault="001E7FAD" w:rsidP="001E7FAD">
      <w:pPr>
        <w:rPr>
          <w:rFonts w:cstheme="minorHAnsi"/>
        </w:rPr>
      </w:pPr>
      <w:r w:rsidRPr="00F4190B">
        <w:rPr>
          <w:rFonts w:cstheme="minorHAnsi"/>
        </w:rPr>
        <w:t>Getekend voor akkoord</w:t>
      </w:r>
      <w:r w:rsidR="00CA6580" w:rsidRPr="00F4190B">
        <w:rPr>
          <w:rFonts w:cstheme="minorHAnsi"/>
        </w:rPr>
        <w:t xml:space="preserve"> d.d. </w:t>
      </w:r>
      <w:r w:rsidR="00D106B6">
        <w:rPr>
          <w:rFonts w:cstheme="minorHAnsi"/>
        </w:rPr>
        <w:t>19-05</w:t>
      </w:r>
      <w:r w:rsidR="00CA6580" w:rsidRPr="00F4190B">
        <w:rPr>
          <w:rFonts w:cstheme="minorHAnsi"/>
        </w:rPr>
        <w:t>-20</w:t>
      </w:r>
      <w:r w:rsidR="00F4190B" w:rsidRPr="00F4190B">
        <w:rPr>
          <w:rFonts w:cstheme="minorHAnsi"/>
        </w:rPr>
        <w:t>20</w:t>
      </w:r>
      <w:r w:rsidR="00CA6580" w:rsidRPr="00F4190B">
        <w:rPr>
          <w:rFonts w:cstheme="minorHAnsi"/>
        </w:rPr>
        <w:t xml:space="preserve"> te </w:t>
      </w:r>
      <w:r w:rsidR="00D106B6">
        <w:rPr>
          <w:rFonts w:cstheme="minorHAnsi"/>
        </w:rPr>
        <w:t>Kollum</w:t>
      </w:r>
      <w:r w:rsidR="00CA6580" w:rsidRPr="00F4190B">
        <w:rPr>
          <w:rFonts w:cstheme="minorHAnsi"/>
        </w:rPr>
        <w:t>,</w:t>
      </w:r>
    </w:p>
    <w:p w14:paraId="6241468E" w14:textId="77777777" w:rsidR="001E7FAD" w:rsidRPr="00F4190B" w:rsidRDefault="001E7FAD" w:rsidP="001E7FAD">
      <w:pPr>
        <w:rPr>
          <w:rFonts w:cstheme="minorHAnsi"/>
        </w:rPr>
      </w:pPr>
    </w:p>
    <w:p w14:paraId="7D3C97BD" w14:textId="77777777" w:rsidR="001E7FAD" w:rsidRPr="00F4190B" w:rsidRDefault="001E7FAD" w:rsidP="001E7FAD">
      <w:pPr>
        <w:rPr>
          <w:rFonts w:cstheme="minorHAnsi"/>
        </w:rPr>
      </w:pPr>
    </w:p>
    <w:p w14:paraId="18963762" w14:textId="77777777" w:rsidR="001E7FAD" w:rsidRPr="00F4190B" w:rsidRDefault="001E7FAD" w:rsidP="001E7FAD">
      <w:pPr>
        <w:rPr>
          <w:rFonts w:cstheme="minorHAnsi"/>
        </w:rPr>
      </w:pPr>
    </w:p>
    <w:p w14:paraId="79797EF4" w14:textId="0A807B60" w:rsidR="001E7FAD" w:rsidRPr="00F4190B" w:rsidRDefault="00F4190B" w:rsidP="001E7FAD">
      <w:pPr>
        <w:rPr>
          <w:rFonts w:cstheme="minorHAnsi"/>
        </w:rPr>
      </w:pPr>
      <w:r w:rsidRPr="00F4190B">
        <w:rPr>
          <w:rFonts w:cstheme="minorHAnsi"/>
        </w:rPr>
        <w:t xml:space="preserve">Dhr. </w:t>
      </w:r>
      <w:r w:rsidR="00D106B6">
        <w:rPr>
          <w:rFonts w:cstheme="minorHAnsi"/>
        </w:rPr>
        <w:t>D. Pijnacker</w:t>
      </w:r>
    </w:p>
    <w:p w14:paraId="0370FA16" w14:textId="6F48BA35" w:rsidR="00CA6580" w:rsidRPr="00F4190B" w:rsidRDefault="00CA6580" w:rsidP="001E7FAD">
      <w:pPr>
        <w:rPr>
          <w:rFonts w:cstheme="minorHAnsi"/>
        </w:rPr>
      </w:pPr>
      <w:r w:rsidRPr="00F4190B">
        <w:rPr>
          <w:rFonts w:cstheme="minorHAnsi"/>
        </w:rPr>
        <w:t>Directie</w:t>
      </w:r>
    </w:p>
    <w:p w14:paraId="45086142" w14:textId="77777777" w:rsidR="001E7FAD" w:rsidRPr="00F4190B" w:rsidRDefault="001E7FAD" w:rsidP="001E7FAD">
      <w:pPr>
        <w:rPr>
          <w:rFonts w:cstheme="minorHAnsi"/>
          <w:highlight w:val="yellow"/>
        </w:rPr>
      </w:pPr>
    </w:p>
    <w:p w14:paraId="6D87FC29" w14:textId="77777777" w:rsidR="001E7FAD" w:rsidRPr="00F4190B" w:rsidRDefault="001E7FAD" w:rsidP="001E7FAD">
      <w:pPr>
        <w:rPr>
          <w:rFonts w:cstheme="minorHAnsi"/>
          <w:highlight w:val="yellow"/>
        </w:rPr>
      </w:pPr>
    </w:p>
    <w:p w14:paraId="14E1B346" w14:textId="77777777" w:rsidR="001E7FAD" w:rsidRPr="00F4190B" w:rsidRDefault="001E7FAD" w:rsidP="001E7FAD">
      <w:pPr>
        <w:rPr>
          <w:rFonts w:cstheme="minorHAnsi"/>
          <w:highlight w:val="yellow"/>
        </w:rPr>
      </w:pPr>
    </w:p>
    <w:p w14:paraId="11DD3112" w14:textId="77777777" w:rsidR="00D74455" w:rsidRPr="00F4190B" w:rsidRDefault="00D74455" w:rsidP="00D74455">
      <w:pPr>
        <w:rPr>
          <w:rFonts w:cstheme="minorHAnsi"/>
        </w:rPr>
      </w:pPr>
    </w:p>
    <w:sectPr w:rsidR="00D74455" w:rsidRPr="00F4190B" w:rsidSect="000D0ABB">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FEFA" w14:textId="77777777" w:rsidR="00D75296" w:rsidRDefault="00D75296" w:rsidP="00E432FC">
      <w:r>
        <w:separator/>
      </w:r>
    </w:p>
  </w:endnote>
  <w:endnote w:type="continuationSeparator" w:id="0">
    <w:p w14:paraId="6DC45DA2" w14:textId="77777777" w:rsidR="00D75296" w:rsidRDefault="00D75296" w:rsidP="00E4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FE9" w14:textId="77777777" w:rsidR="00D75296" w:rsidRDefault="00D75296" w:rsidP="00E432FC">
    <w:pPr>
      <w:pStyle w:val="Voettekst"/>
    </w:pPr>
  </w:p>
  <w:p w14:paraId="6D72EAA0" w14:textId="508C3B6A" w:rsidR="00D75296" w:rsidRPr="00E432FC" w:rsidRDefault="00D75296" w:rsidP="00E432FC">
    <w:pPr>
      <w:pStyle w:val="Voettekst"/>
      <w:pBdr>
        <w:top w:val="single" w:sz="4" w:space="1" w:color="auto"/>
      </w:pBdr>
      <w:rPr>
        <w:color w:val="BFBFBF" w:themeColor="background1" w:themeShade="BF"/>
      </w:rPr>
    </w:pPr>
    <w:r>
      <w:tab/>
    </w:r>
    <w:r>
      <w:rPr>
        <w:color w:val="BFBFBF" w:themeColor="background1" w:themeShade="BF"/>
      </w:rPr>
      <w:tab/>
    </w:r>
    <w:r w:rsidRPr="00E432FC">
      <w:rPr>
        <w:color w:val="BFBFBF" w:themeColor="background1" w:themeShade="BF"/>
      </w:rPr>
      <w:t xml:space="preserve">Pagina </w:t>
    </w:r>
    <w:r w:rsidRPr="00E432FC">
      <w:rPr>
        <w:color w:val="BFBFBF" w:themeColor="background1" w:themeShade="BF"/>
      </w:rPr>
      <w:fldChar w:fldCharType="begin"/>
    </w:r>
    <w:r w:rsidRPr="00E432FC">
      <w:rPr>
        <w:color w:val="BFBFBF" w:themeColor="background1" w:themeShade="BF"/>
      </w:rPr>
      <w:instrText xml:space="preserve"> PAGE   \* MERGEFORMAT </w:instrText>
    </w:r>
    <w:r w:rsidRPr="00E432FC">
      <w:rPr>
        <w:color w:val="BFBFBF" w:themeColor="background1" w:themeShade="BF"/>
      </w:rPr>
      <w:fldChar w:fldCharType="separate"/>
    </w:r>
    <w:r w:rsidR="007A6482">
      <w:rPr>
        <w:noProof/>
        <w:color w:val="BFBFBF" w:themeColor="background1" w:themeShade="BF"/>
      </w:rPr>
      <w:t>4</w:t>
    </w:r>
    <w:r w:rsidRPr="00E432FC">
      <w:rPr>
        <w:color w:val="BFBFBF" w:themeColor="background1" w:themeShade="BF"/>
      </w:rPr>
      <w:fldChar w:fldCharType="end"/>
    </w:r>
    <w:r w:rsidRPr="00E432FC">
      <w:rPr>
        <w:color w:val="BFBFBF" w:themeColor="background1" w:themeShade="BF"/>
      </w:rPr>
      <w:t xml:space="preserve"> van </w:t>
    </w:r>
    <w:r w:rsidRPr="00E432FC">
      <w:rPr>
        <w:color w:val="BFBFBF" w:themeColor="background1" w:themeShade="BF"/>
      </w:rPr>
      <w:fldChar w:fldCharType="begin"/>
    </w:r>
    <w:r w:rsidRPr="00E432FC">
      <w:rPr>
        <w:color w:val="BFBFBF" w:themeColor="background1" w:themeShade="BF"/>
      </w:rPr>
      <w:instrText xml:space="preserve"> NUMPAGES   \* MERGEFORMAT </w:instrText>
    </w:r>
    <w:r w:rsidRPr="00E432FC">
      <w:rPr>
        <w:color w:val="BFBFBF" w:themeColor="background1" w:themeShade="BF"/>
      </w:rPr>
      <w:fldChar w:fldCharType="separate"/>
    </w:r>
    <w:r w:rsidR="007A6482">
      <w:rPr>
        <w:noProof/>
        <w:color w:val="BFBFBF" w:themeColor="background1" w:themeShade="BF"/>
      </w:rPr>
      <w:t>9</w:t>
    </w:r>
    <w:r w:rsidRPr="00E432FC">
      <w:rPr>
        <w:color w:val="BFBFBF" w:themeColor="background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AB6D" w14:textId="77777777" w:rsidR="00D75296" w:rsidRDefault="00D75296" w:rsidP="00E432FC">
      <w:r>
        <w:separator/>
      </w:r>
    </w:p>
  </w:footnote>
  <w:footnote w:type="continuationSeparator" w:id="0">
    <w:p w14:paraId="1DEF34D1" w14:textId="77777777" w:rsidR="00D75296" w:rsidRDefault="00D75296" w:rsidP="00E4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3003"/>
      <w:gridCol w:w="1953"/>
    </w:tblGrid>
    <w:tr w:rsidR="00D75296" w:rsidRPr="00F30421" w14:paraId="0EF6BF7B" w14:textId="77777777" w:rsidTr="00370A95">
      <w:trPr>
        <w:trHeight w:val="130"/>
      </w:trPr>
      <w:tc>
        <w:tcPr>
          <w:tcW w:w="4820" w:type="dxa"/>
          <w:vMerge w:val="restart"/>
          <w:shd w:val="clear" w:color="auto" w:fill="FF6600"/>
        </w:tcPr>
        <w:p w14:paraId="6535A067" w14:textId="77777777" w:rsidR="00D75296" w:rsidRPr="00F30421" w:rsidRDefault="00D75296" w:rsidP="00370A95">
          <w:pPr>
            <w:tabs>
              <w:tab w:val="right" w:pos="9638"/>
            </w:tabs>
            <w:rPr>
              <w:rFonts w:ascii="Arial" w:hAnsi="Arial" w:cs="Arial"/>
              <w:b/>
              <w:color w:val="FFFFFF"/>
              <w:szCs w:val="20"/>
            </w:rPr>
          </w:pPr>
          <w:r w:rsidRPr="00F30421">
            <w:rPr>
              <w:rFonts w:ascii="Arial" w:hAnsi="Arial" w:cs="Arial"/>
              <w:b/>
              <w:color w:val="FFFFFF"/>
              <w:szCs w:val="20"/>
            </w:rPr>
            <w:t>Aannemingsmaatschappij Daniël Pijnacker B.V.</w:t>
          </w:r>
        </w:p>
      </w:tc>
      <w:tc>
        <w:tcPr>
          <w:tcW w:w="3074" w:type="dxa"/>
          <w:vMerge w:val="restart"/>
          <w:shd w:val="clear" w:color="auto" w:fill="auto"/>
        </w:tcPr>
        <w:p w14:paraId="55576968" w14:textId="7F0A675D" w:rsidR="00D75296" w:rsidRPr="00370A95" w:rsidRDefault="00D75296" w:rsidP="00370A95">
          <w:pPr>
            <w:tabs>
              <w:tab w:val="right" w:pos="9638"/>
            </w:tabs>
            <w:jc w:val="center"/>
            <w:rPr>
              <w:rFonts w:ascii="Arial" w:hAnsi="Arial" w:cs="Arial"/>
              <w:b/>
              <w:szCs w:val="20"/>
              <w:vertAlign w:val="subscript"/>
            </w:rPr>
          </w:pPr>
          <w:r>
            <w:rPr>
              <w:rFonts w:ascii="Arial" w:hAnsi="Arial" w:cs="Arial"/>
              <w:b/>
              <w:szCs w:val="20"/>
            </w:rPr>
            <w:t>Directiebeoordeling CO</w:t>
          </w:r>
          <w:r>
            <w:rPr>
              <w:rFonts w:ascii="Arial" w:hAnsi="Arial" w:cs="Arial"/>
              <w:b/>
              <w:szCs w:val="20"/>
              <w:vertAlign w:val="subscript"/>
            </w:rPr>
            <w:t>2</w:t>
          </w:r>
        </w:p>
      </w:tc>
      <w:tc>
        <w:tcPr>
          <w:tcW w:w="1994" w:type="dxa"/>
          <w:shd w:val="clear" w:color="auto" w:fill="auto"/>
        </w:tcPr>
        <w:p w14:paraId="15739A65" w14:textId="47169563" w:rsidR="00D75296" w:rsidRPr="00F30421" w:rsidRDefault="007A6482" w:rsidP="00370A95">
          <w:pPr>
            <w:tabs>
              <w:tab w:val="right" w:pos="9638"/>
            </w:tabs>
            <w:jc w:val="center"/>
            <w:rPr>
              <w:rFonts w:ascii="Arial" w:hAnsi="Arial" w:cs="Arial"/>
              <w:sz w:val="16"/>
              <w:szCs w:val="16"/>
            </w:rPr>
          </w:pPr>
          <w:r>
            <w:rPr>
              <w:rFonts w:ascii="Arial" w:hAnsi="Arial" w:cs="Arial"/>
              <w:sz w:val="16"/>
              <w:szCs w:val="16"/>
            </w:rPr>
            <w:t>21-08</w:t>
          </w:r>
          <w:r w:rsidR="00D75296">
            <w:rPr>
              <w:rFonts w:ascii="Arial" w:hAnsi="Arial" w:cs="Arial"/>
              <w:sz w:val="16"/>
              <w:szCs w:val="16"/>
            </w:rPr>
            <w:t>-2020</w:t>
          </w:r>
        </w:p>
      </w:tc>
    </w:tr>
    <w:tr w:rsidR="00D75296" w:rsidRPr="00F30421" w14:paraId="44557000" w14:textId="77777777" w:rsidTr="00370A95">
      <w:trPr>
        <w:trHeight w:val="129"/>
      </w:trPr>
      <w:tc>
        <w:tcPr>
          <w:tcW w:w="4820" w:type="dxa"/>
          <w:vMerge/>
          <w:shd w:val="clear" w:color="auto" w:fill="FF6600"/>
        </w:tcPr>
        <w:p w14:paraId="2B1C7A4C" w14:textId="77777777" w:rsidR="00D75296" w:rsidRPr="00F30421" w:rsidRDefault="00D75296" w:rsidP="00370A95">
          <w:pPr>
            <w:tabs>
              <w:tab w:val="right" w:pos="9638"/>
            </w:tabs>
            <w:rPr>
              <w:rFonts w:ascii="Times New Roman Standaard" w:hAnsi="Times New Roman Standaard" w:cs="Times New Roman Standaard"/>
              <w:szCs w:val="20"/>
            </w:rPr>
          </w:pPr>
        </w:p>
      </w:tc>
      <w:tc>
        <w:tcPr>
          <w:tcW w:w="3074" w:type="dxa"/>
          <w:vMerge/>
          <w:shd w:val="clear" w:color="auto" w:fill="auto"/>
        </w:tcPr>
        <w:p w14:paraId="7E8C7A51" w14:textId="77777777" w:rsidR="00D75296" w:rsidRPr="00F30421" w:rsidRDefault="00D75296" w:rsidP="00370A95">
          <w:pPr>
            <w:tabs>
              <w:tab w:val="right" w:pos="9638"/>
            </w:tabs>
            <w:rPr>
              <w:rFonts w:ascii="Times New Roman Standaard" w:hAnsi="Times New Roman Standaard" w:cs="Times New Roman Standaard"/>
              <w:szCs w:val="20"/>
            </w:rPr>
          </w:pPr>
        </w:p>
      </w:tc>
      <w:tc>
        <w:tcPr>
          <w:tcW w:w="1994" w:type="dxa"/>
          <w:shd w:val="clear" w:color="auto" w:fill="auto"/>
        </w:tcPr>
        <w:p w14:paraId="6E3D64EB" w14:textId="01631E77" w:rsidR="00D75296" w:rsidRPr="00F30421" w:rsidRDefault="00D75296" w:rsidP="00370A95">
          <w:pPr>
            <w:tabs>
              <w:tab w:val="right" w:pos="9638"/>
            </w:tabs>
            <w:jc w:val="center"/>
            <w:rPr>
              <w:rFonts w:ascii="Arial" w:hAnsi="Arial" w:cs="Arial"/>
              <w:sz w:val="16"/>
              <w:szCs w:val="16"/>
            </w:rPr>
          </w:pPr>
          <w:r w:rsidRPr="009944BA">
            <w:rPr>
              <w:rFonts w:ascii="Arial" w:hAnsi="Arial" w:cs="Arial"/>
              <w:sz w:val="16"/>
              <w:szCs w:val="16"/>
            </w:rPr>
            <w:t xml:space="preserve">Pagina </w:t>
          </w:r>
          <w:r w:rsidRPr="009944BA">
            <w:rPr>
              <w:rFonts w:ascii="Arial" w:hAnsi="Arial" w:cs="Arial"/>
              <w:bCs/>
              <w:sz w:val="16"/>
              <w:szCs w:val="16"/>
            </w:rPr>
            <w:fldChar w:fldCharType="begin"/>
          </w:r>
          <w:r w:rsidRPr="009944BA">
            <w:rPr>
              <w:rFonts w:ascii="Arial" w:hAnsi="Arial" w:cs="Arial"/>
              <w:bCs/>
              <w:sz w:val="16"/>
              <w:szCs w:val="16"/>
            </w:rPr>
            <w:instrText>PAGE  \* Arabic  \* MERGEFORMAT</w:instrText>
          </w:r>
          <w:r w:rsidRPr="009944BA">
            <w:rPr>
              <w:rFonts w:ascii="Arial" w:hAnsi="Arial" w:cs="Arial"/>
              <w:bCs/>
              <w:sz w:val="16"/>
              <w:szCs w:val="16"/>
            </w:rPr>
            <w:fldChar w:fldCharType="separate"/>
          </w:r>
          <w:r w:rsidR="007A6482">
            <w:rPr>
              <w:rFonts w:ascii="Arial" w:hAnsi="Arial" w:cs="Arial"/>
              <w:bCs/>
              <w:noProof/>
              <w:sz w:val="16"/>
              <w:szCs w:val="16"/>
            </w:rPr>
            <w:t>4</w:t>
          </w:r>
          <w:r w:rsidRPr="009944BA">
            <w:rPr>
              <w:rFonts w:ascii="Arial" w:hAnsi="Arial" w:cs="Arial"/>
              <w:bCs/>
              <w:sz w:val="16"/>
              <w:szCs w:val="16"/>
            </w:rPr>
            <w:fldChar w:fldCharType="end"/>
          </w:r>
          <w:r w:rsidRPr="009944BA">
            <w:rPr>
              <w:rFonts w:ascii="Arial" w:hAnsi="Arial" w:cs="Arial"/>
              <w:sz w:val="16"/>
              <w:szCs w:val="16"/>
            </w:rPr>
            <w:t xml:space="preserve"> van </w:t>
          </w:r>
          <w:r w:rsidRPr="009944BA">
            <w:rPr>
              <w:rFonts w:ascii="Arial" w:hAnsi="Arial" w:cs="Arial"/>
              <w:bCs/>
              <w:sz w:val="16"/>
              <w:szCs w:val="16"/>
            </w:rPr>
            <w:fldChar w:fldCharType="begin"/>
          </w:r>
          <w:r w:rsidRPr="009944BA">
            <w:rPr>
              <w:rFonts w:ascii="Arial" w:hAnsi="Arial" w:cs="Arial"/>
              <w:bCs/>
              <w:sz w:val="16"/>
              <w:szCs w:val="16"/>
            </w:rPr>
            <w:instrText>NUMPAGES  \* Arabic  \* MERGEFORMAT</w:instrText>
          </w:r>
          <w:r w:rsidRPr="009944BA">
            <w:rPr>
              <w:rFonts w:ascii="Arial" w:hAnsi="Arial" w:cs="Arial"/>
              <w:bCs/>
              <w:sz w:val="16"/>
              <w:szCs w:val="16"/>
            </w:rPr>
            <w:fldChar w:fldCharType="separate"/>
          </w:r>
          <w:r w:rsidR="007A6482">
            <w:rPr>
              <w:rFonts w:ascii="Arial" w:hAnsi="Arial" w:cs="Arial"/>
              <w:bCs/>
              <w:noProof/>
              <w:sz w:val="16"/>
              <w:szCs w:val="16"/>
            </w:rPr>
            <w:t>9</w:t>
          </w:r>
          <w:r w:rsidRPr="009944BA">
            <w:rPr>
              <w:rFonts w:ascii="Arial" w:hAnsi="Arial" w:cs="Arial"/>
              <w:bCs/>
              <w:sz w:val="16"/>
              <w:szCs w:val="16"/>
            </w:rPr>
            <w:fldChar w:fldCharType="end"/>
          </w:r>
        </w:p>
      </w:tc>
    </w:tr>
  </w:tbl>
  <w:p w14:paraId="7809E8A8" w14:textId="77777777" w:rsidR="00D75296" w:rsidRDefault="00D75296" w:rsidP="00E432FC">
    <w:pPr>
      <w:pStyle w:val="Koptekst"/>
      <w:rPr>
        <w:b/>
        <w:color w:val="BFBFBF" w:themeColor="background1" w:themeShade="BF"/>
      </w:rPr>
    </w:pPr>
  </w:p>
  <w:p w14:paraId="2F2F7323" w14:textId="77777777" w:rsidR="00D75296" w:rsidRPr="00E432FC" w:rsidRDefault="00D75296" w:rsidP="00E432FC">
    <w:pPr>
      <w:pStyle w:val="Koptekst"/>
      <w:rPr>
        <w:b/>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9D"/>
    <w:multiLevelType w:val="hybridMultilevel"/>
    <w:tmpl w:val="AC2201B2"/>
    <w:lvl w:ilvl="0" w:tplc="6BCE45B0">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2770201"/>
    <w:multiLevelType w:val="multilevel"/>
    <w:tmpl w:val="003650C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148B440E"/>
    <w:multiLevelType w:val="hybridMultilevel"/>
    <w:tmpl w:val="030EAC5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114C6D"/>
    <w:multiLevelType w:val="hybridMultilevel"/>
    <w:tmpl w:val="6BA072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DB4885"/>
    <w:multiLevelType w:val="hybridMultilevel"/>
    <w:tmpl w:val="846C8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7A7DF3"/>
    <w:multiLevelType w:val="hybridMultilevel"/>
    <w:tmpl w:val="5FB40D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295A6F"/>
    <w:multiLevelType w:val="hybridMultilevel"/>
    <w:tmpl w:val="5BA8A646"/>
    <w:lvl w:ilvl="0" w:tplc="6BCE45B0">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BA95088"/>
    <w:multiLevelType w:val="hybridMultilevel"/>
    <w:tmpl w:val="6636A73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1C14D4"/>
    <w:multiLevelType w:val="hybridMultilevel"/>
    <w:tmpl w:val="953EE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4F7290"/>
    <w:multiLevelType w:val="hybridMultilevel"/>
    <w:tmpl w:val="9D8EE30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2C6D61"/>
    <w:multiLevelType w:val="hybridMultilevel"/>
    <w:tmpl w:val="05B6715C"/>
    <w:lvl w:ilvl="0" w:tplc="69B47FA2">
      <w:numFmt w:val="bullet"/>
      <w:pStyle w:val="Opsomming"/>
      <w:lvlText w:val="-"/>
      <w:lvlJc w:val="left"/>
      <w:pPr>
        <w:tabs>
          <w:tab w:val="num" w:pos="1774"/>
        </w:tabs>
        <w:ind w:left="1774" w:hanging="357"/>
      </w:pPr>
      <w:rPr>
        <w:rFonts w:ascii="Arial" w:eastAsia="Times New Roman" w:hAnsi="Arial" w:cs="Arial" w:hint="default"/>
        <w:b w:val="0"/>
        <w:i w:val="0"/>
        <w:sz w:val="20"/>
      </w:rPr>
    </w:lvl>
    <w:lvl w:ilvl="1" w:tplc="CC70808A">
      <w:start w:val="1"/>
      <w:numFmt w:val="bullet"/>
      <w:lvlText w:val=""/>
      <w:lvlJc w:val="left"/>
      <w:pPr>
        <w:tabs>
          <w:tab w:val="num" w:pos="1440"/>
        </w:tabs>
        <w:ind w:left="1440" w:hanging="360"/>
      </w:pPr>
      <w:rPr>
        <w:rFonts w:ascii="Symbol" w:hAnsi="Symbol" w:hint="default"/>
      </w:rPr>
    </w:lvl>
    <w:lvl w:ilvl="2" w:tplc="9C18C702">
      <w:numFmt w:val="bullet"/>
      <w:lvlText w:val="-"/>
      <w:lvlJc w:val="left"/>
      <w:pPr>
        <w:tabs>
          <w:tab w:val="num" w:pos="2160"/>
        </w:tabs>
        <w:ind w:left="2160" w:hanging="360"/>
      </w:pPr>
      <w:rPr>
        <w:rFonts w:ascii="Times New Roman" w:eastAsia="Times New Roman" w:hAnsi="Times New Roman" w:cs="Times New Roman" w:hint="default"/>
      </w:rPr>
    </w:lvl>
    <w:lvl w:ilvl="3" w:tplc="4CFA76A8" w:tentative="1">
      <w:start w:val="1"/>
      <w:numFmt w:val="bullet"/>
      <w:lvlText w:val=""/>
      <w:lvlJc w:val="left"/>
      <w:pPr>
        <w:tabs>
          <w:tab w:val="num" w:pos="2880"/>
        </w:tabs>
        <w:ind w:left="2880" w:hanging="360"/>
      </w:pPr>
      <w:rPr>
        <w:rFonts w:ascii="Symbol" w:hAnsi="Symbol" w:hint="default"/>
      </w:rPr>
    </w:lvl>
    <w:lvl w:ilvl="4" w:tplc="AB66D75C" w:tentative="1">
      <w:start w:val="1"/>
      <w:numFmt w:val="bullet"/>
      <w:lvlText w:val="o"/>
      <w:lvlJc w:val="left"/>
      <w:pPr>
        <w:tabs>
          <w:tab w:val="num" w:pos="3600"/>
        </w:tabs>
        <w:ind w:left="3600" w:hanging="360"/>
      </w:pPr>
      <w:rPr>
        <w:rFonts w:ascii="Courier New" w:hAnsi="Courier New" w:cs="Courier New" w:hint="default"/>
      </w:rPr>
    </w:lvl>
    <w:lvl w:ilvl="5" w:tplc="8ABCB27E" w:tentative="1">
      <w:start w:val="1"/>
      <w:numFmt w:val="bullet"/>
      <w:lvlText w:val=""/>
      <w:lvlJc w:val="left"/>
      <w:pPr>
        <w:tabs>
          <w:tab w:val="num" w:pos="4320"/>
        </w:tabs>
        <w:ind w:left="4320" w:hanging="360"/>
      </w:pPr>
      <w:rPr>
        <w:rFonts w:ascii="Wingdings" w:hAnsi="Wingdings" w:hint="default"/>
      </w:rPr>
    </w:lvl>
    <w:lvl w:ilvl="6" w:tplc="0D12CBBE" w:tentative="1">
      <w:start w:val="1"/>
      <w:numFmt w:val="bullet"/>
      <w:lvlText w:val=""/>
      <w:lvlJc w:val="left"/>
      <w:pPr>
        <w:tabs>
          <w:tab w:val="num" w:pos="5040"/>
        </w:tabs>
        <w:ind w:left="5040" w:hanging="360"/>
      </w:pPr>
      <w:rPr>
        <w:rFonts w:ascii="Symbol" w:hAnsi="Symbol" w:hint="default"/>
      </w:rPr>
    </w:lvl>
    <w:lvl w:ilvl="7" w:tplc="E7C62BF8" w:tentative="1">
      <w:start w:val="1"/>
      <w:numFmt w:val="bullet"/>
      <w:lvlText w:val="o"/>
      <w:lvlJc w:val="left"/>
      <w:pPr>
        <w:tabs>
          <w:tab w:val="num" w:pos="5760"/>
        </w:tabs>
        <w:ind w:left="5760" w:hanging="360"/>
      </w:pPr>
      <w:rPr>
        <w:rFonts w:ascii="Courier New" w:hAnsi="Courier New" w:cs="Courier New" w:hint="default"/>
      </w:rPr>
    </w:lvl>
    <w:lvl w:ilvl="8" w:tplc="1C4838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55C7A"/>
    <w:multiLevelType w:val="hybridMultilevel"/>
    <w:tmpl w:val="FCBE8ACE"/>
    <w:lvl w:ilvl="0" w:tplc="FFFFFFFF">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42552"/>
    <w:multiLevelType w:val="hybridMultilevel"/>
    <w:tmpl w:val="E02690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0A483D"/>
    <w:multiLevelType w:val="hybridMultilevel"/>
    <w:tmpl w:val="26D899D4"/>
    <w:lvl w:ilvl="0" w:tplc="71E618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BF3AF8"/>
    <w:multiLevelType w:val="hybridMultilevel"/>
    <w:tmpl w:val="1108DE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AC71B0"/>
    <w:multiLevelType w:val="hybridMultilevel"/>
    <w:tmpl w:val="8320D9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15"/>
  </w:num>
  <w:num w:numId="5">
    <w:abstractNumId w:val="2"/>
  </w:num>
  <w:num w:numId="6">
    <w:abstractNumId w:val="11"/>
  </w:num>
  <w:num w:numId="7">
    <w:abstractNumId w:val="4"/>
  </w:num>
  <w:num w:numId="8">
    <w:abstractNumId w:val="7"/>
  </w:num>
  <w:num w:numId="9">
    <w:abstractNumId w:val="0"/>
  </w:num>
  <w:num w:numId="10">
    <w:abstractNumId w:val="6"/>
  </w:num>
  <w:num w:numId="11">
    <w:abstractNumId w:val="9"/>
  </w:num>
  <w:num w:numId="12">
    <w:abstractNumId w:val="8"/>
  </w:num>
  <w:num w:numId="13">
    <w:abstractNumId w:val="12"/>
  </w:num>
  <w:num w:numId="14">
    <w:abstractNumId w:val="3"/>
  </w:num>
  <w:num w:numId="15">
    <w:abstractNumId w:val="13"/>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E"/>
    <w:rsid w:val="00000F44"/>
    <w:rsid w:val="00004D64"/>
    <w:rsid w:val="000052E1"/>
    <w:rsid w:val="00006AFC"/>
    <w:rsid w:val="00006D5A"/>
    <w:rsid w:val="000078E3"/>
    <w:rsid w:val="00007A78"/>
    <w:rsid w:val="00011518"/>
    <w:rsid w:val="00011B44"/>
    <w:rsid w:val="00011FDD"/>
    <w:rsid w:val="00013367"/>
    <w:rsid w:val="000142D6"/>
    <w:rsid w:val="00014341"/>
    <w:rsid w:val="00014C4E"/>
    <w:rsid w:val="000160E8"/>
    <w:rsid w:val="00016874"/>
    <w:rsid w:val="00021830"/>
    <w:rsid w:val="00021CE5"/>
    <w:rsid w:val="0002630B"/>
    <w:rsid w:val="000275CF"/>
    <w:rsid w:val="00035A80"/>
    <w:rsid w:val="00041331"/>
    <w:rsid w:val="00043CCB"/>
    <w:rsid w:val="00043EC8"/>
    <w:rsid w:val="00052D20"/>
    <w:rsid w:val="0005651D"/>
    <w:rsid w:val="0006105D"/>
    <w:rsid w:val="000618F6"/>
    <w:rsid w:val="00066FC6"/>
    <w:rsid w:val="00067174"/>
    <w:rsid w:val="00067334"/>
    <w:rsid w:val="0007450A"/>
    <w:rsid w:val="00075F78"/>
    <w:rsid w:val="0007669C"/>
    <w:rsid w:val="00076F83"/>
    <w:rsid w:val="00082C95"/>
    <w:rsid w:val="00084ACA"/>
    <w:rsid w:val="00084D1A"/>
    <w:rsid w:val="00087E84"/>
    <w:rsid w:val="00090DAD"/>
    <w:rsid w:val="00093F83"/>
    <w:rsid w:val="00095159"/>
    <w:rsid w:val="00096552"/>
    <w:rsid w:val="00096986"/>
    <w:rsid w:val="000975DB"/>
    <w:rsid w:val="00097ADF"/>
    <w:rsid w:val="00097C1E"/>
    <w:rsid w:val="000A256C"/>
    <w:rsid w:val="000A2DA0"/>
    <w:rsid w:val="000A2DF6"/>
    <w:rsid w:val="000A5E15"/>
    <w:rsid w:val="000B2C66"/>
    <w:rsid w:val="000B499D"/>
    <w:rsid w:val="000B5616"/>
    <w:rsid w:val="000B7245"/>
    <w:rsid w:val="000C219F"/>
    <w:rsid w:val="000C292C"/>
    <w:rsid w:val="000C39D9"/>
    <w:rsid w:val="000C4935"/>
    <w:rsid w:val="000C57E9"/>
    <w:rsid w:val="000C5B3D"/>
    <w:rsid w:val="000D0A26"/>
    <w:rsid w:val="000D0ABB"/>
    <w:rsid w:val="000D0F3D"/>
    <w:rsid w:val="000D1CAE"/>
    <w:rsid w:val="000D3BF4"/>
    <w:rsid w:val="000D3D85"/>
    <w:rsid w:val="000D403E"/>
    <w:rsid w:val="000D4D2E"/>
    <w:rsid w:val="000D59D9"/>
    <w:rsid w:val="000E34A5"/>
    <w:rsid w:val="000E3F49"/>
    <w:rsid w:val="000E5EE3"/>
    <w:rsid w:val="000E62BA"/>
    <w:rsid w:val="000F00A1"/>
    <w:rsid w:val="000F16C3"/>
    <w:rsid w:val="000F451E"/>
    <w:rsid w:val="000F4E2E"/>
    <w:rsid w:val="00112334"/>
    <w:rsid w:val="00115582"/>
    <w:rsid w:val="001171C8"/>
    <w:rsid w:val="00117586"/>
    <w:rsid w:val="0012178B"/>
    <w:rsid w:val="00122AA9"/>
    <w:rsid w:val="0012383C"/>
    <w:rsid w:val="00125943"/>
    <w:rsid w:val="00131408"/>
    <w:rsid w:val="0013334A"/>
    <w:rsid w:val="00137468"/>
    <w:rsid w:val="0013757F"/>
    <w:rsid w:val="001413B0"/>
    <w:rsid w:val="00141951"/>
    <w:rsid w:val="00141BA2"/>
    <w:rsid w:val="00143FF4"/>
    <w:rsid w:val="001443A9"/>
    <w:rsid w:val="0014689B"/>
    <w:rsid w:val="0014763C"/>
    <w:rsid w:val="001476B3"/>
    <w:rsid w:val="00152015"/>
    <w:rsid w:val="00154971"/>
    <w:rsid w:val="00163564"/>
    <w:rsid w:val="00164ABB"/>
    <w:rsid w:val="00165B2B"/>
    <w:rsid w:val="00167F89"/>
    <w:rsid w:val="00172001"/>
    <w:rsid w:val="00173DCD"/>
    <w:rsid w:val="001812EE"/>
    <w:rsid w:val="001818FB"/>
    <w:rsid w:val="00182C3A"/>
    <w:rsid w:val="00183ECB"/>
    <w:rsid w:val="00185623"/>
    <w:rsid w:val="001902C0"/>
    <w:rsid w:val="0019119F"/>
    <w:rsid w:val="001947B8"/>
    <w:rsid w:val="00194A8D"/>
    <w:rsid w:val="0019566C"/>
    <w:rsid w:val="00195C95"/>
    <w:rsid w:val="001A0ACC"/>
    <w:rsid w:val="001A151A"/>
    <w:rsid w:val="001A1EC2"/>
    <w:rsid w:val="001A43BF"/>
    <w:rsid w:val="001A5BC4"/>
    <w:rsid w:val="001A6FE0"/>
    <w:rsid w:val="001B0FE6"/>
    <w:rsid w:val="001B48BA"/>
    <w:rsid w:val="001B5808"/>
    <w:rsid w:val="001B5AA9"/>
    <w:rsid w:val="001C1704"/>
    <w:rsid w:val="001C236B"/>
    <w:rsid w:val="001C3987"/>
    <w:rsid w:val="001C54A0"/>
    <w:rsid w:val="001D35C7"/>
    <w:rsid w:val="001D5B39"/>
    <w:rsid w:val="001D601A"/>
    <w:rsid w:val="001E03BC"/>
    <w:rsid w:val="001E4F11"/>
    <w:rsid w:val="001E7FAD"/>
    <w:rsid w:val="001F2A9B"/>
    <w:rsid w:val="001F2FF0"/>
    <w:rsid w:val="001F4F47"/>
    <w:rsid w:val="00201462"/>
    <w:rsid w:val="00201986"/>
    <w:rsid w:val="00201E74"/>
    <w:rsid w:val="002021F9"/>
    <w:rsid w:val="00202518"/>
    <w:rsid w:val="00202C85"/>
    <w:rsid w:val="00206A35"/>
    <w:rsid w:val="00206A6C"/>
    <w:rsid w:val="002127BD"/>
    <w:rsid w:val="00215ED3"/>
    <w:rsid w:val="00216AB2"/>
    <w:rsid w:val="00221A6E"/>
    <w:rsid w:val="002264DB"/>
    <w:rsid w:val="00227FDF"/>
    <w:rsid w:val="00234972"/>
    <w:rsid w:val="00234FE8"/>
    <w:rsid w:val="00236132"/>
    <w:rsid w:val="00240BBA"/>
    <w:rsid w:val="0024164E"/>
    <w:rsid w:val="002472E5"/>
    <w:rsid w:val="00247B98"/>
    <w:rsid w:val="002505CC"/>
    <w:rsid w:val="0025297E"/>
    <w:rsid w:val="00253207"/>
    <w:rsid w:val="00253DEE"/>
    <w:rsid w:val="002559B3"/>
    <w:rsid w:val="00256450"/>
    <w:rsid w:val="00261A9B"/>
    <w:rsid w:val="00264B7B"/>
    <w:rsid w:val="002711F9"/>
    <w:rsid w:val="00273410"/>
    <w:rsid w:val="002758F1"/>
    <w:rsid w:val="00277D0C"/>
    <w:rsid w:val="00281B19"/>
    <w:rsid w:val="00283AA9"/>
    <w:rsid w:val="002840E0"/>
    <w:rsid w:val="002862B1"/>
    <w:rsid w:val="00286754"/>
    <w:rsid w:val="0028736F"/>
    <w:rsid w:val="0029073B"/>
    <w:rsid w:val="00290B72"/>
    <w:rsid w:val="00292C3E"/>
    <w:rsid w:val="00292EFC"/>
    <w:rsid w:val="002966E3"/>
    <w:rsid w:val="002A0A30"/>
    <w:rsid w:val="002A1E43"/>
    <w:rsid w:val="002A4111"/>
    <w:rsid w:val="002A6D51"/>
    <w:rsid w:val="002A778A"/>
    <w:rsid w:val="002B0702"/>
    <w:rsid w:val="002B1317"/>
    <w:rsid w:val="002B1343"/>
    <w:rsid w:val="002B166E"/>
    <w:rsid w:val="002B2823"/>
    <w:rsid w:val="002B3DF2"/>
    <w:rsid w:val="002B7D8D"/>
    <w:rsid w:val="002C156B"/>
    <w:rsid w:val="002C196E"/>
    <w:rsid w:val="002C19FE"/>
    <w:rsid w:val="002C26D3"/>
    <w:rsid w:val="002C2ADE"/>
    <w:rsid w:val="002C4E3A"/>
    <w:rsid w:val="002D05C7"/>
    <w:rsid w:val="002D19FC"/>
    <w:rsid w:val="002D2414"/>
    <w:rsid w:val="002D5CF0"/>
    <w:rsid w:val="002D5DAB"/>
    <w:rsid w:val="002D69CA"/>
    <w:rsid w:val="002E53E9"/>
    <w:rsid w:val="002E6A6F"/>
    <w:rsid w:val="002F16C9"/>
    <w:rsid w:val="002F2744"/>
    <w:rsid w:val="002F538E"/>
    <w:rsid w:val="002F6CD0"/>
    <w:rsid w:val="002F7586"/>
    <w:rsid w:val="002F77D1"/>
    <w:rsid w:val="00303543"/>
    <w:rsid w:val="003042B8"/>
    <w:rsid w:val="003046A5"/>
    <w:rsid w:val="003114B6"/>
    <w:rsid w:val="00313CDC"/>
    <w:rsid w:val="00315692"/>
    <w:rsid w:val="00321863"/>
    <w:rsid w:val="00321D50"/>
    <w:rsid w:val="003227C8"/>
    <w:rsid w:val="0032468B"/>
    <w:rsid w:val="00324E40"/>
    <w:rsid w:val="00326E2A"/>
    <w:rsid w:val="003334F1"/>
    <w:rsid w:val="00333C5A"/>
    <w:rsid w:val="00341AB8"/>
    <w:rsid w:val="003431BF"/>
    <w:rsid w:val="00343496"/>
    <w:rsid w:val="003447A3"/>
    <w:rsid w:val="00344D96"/>
    <w:rsid w:val="00345CF4"/>
    <w:rsid w:val="003477D4"/>
    <w:rsid w:val="0035349C"/>
    <w:rsid w:val="00353EBB"/>
    <w:rsid w:val="00354625"/>
    <w:rsid w:val="00354951"/>
    <w:rsid w:val="00355864"/>
    <w:rsid w:val="0035654A"/>
    <w:rsid w:val="0035791D"/>
    <w:rsid w:val="00357AAC"/>
    <w:rsid w:val="00360682"/>
    <w:rsid w:val="003608AD"/>
    <w:rsid w:val="00360999"/>
    <w:rsid w:val="00366A6E"/>
    <w:rsid w:val="00370A95"/>
    <w:rsid w:val="00370B56"/>
    <w:rsid w:val="00372FD3"/>
    <w:rsid w:val="00373CFC"/>
    <w:rsid w:val="0037781C"/>
    <w:rsid w:val="003804A6"/>
    <w:rsid w:val="003808B1"/>
    <w:rsid w:val="00380B49"/>
    <w:rsid w:val="00381932"/>
    <w:rsid w:val="003828D1"/>
    <w:rsid w:val="003853BE"/>
    <w:rsid w:val="003906B1"/>
    <w:rsid w:val="00391660"/>
    <w:rsid w:val="00393049"/>
    <w:rsid w:val="00393451"/>
    <w:rsid w:val="00395931"/>
    <w:rsid w:val="00396138"/>
    <w:rsid w:val="003969E9"/>
    <w:rsid w:val="00397BEE"/>
    <w:rsid w:val="003A0083"/>
    <w:rsid w:val="003A1563"/>
    <w:rsid w:val="003A2863"/>
    <w:rsid w:val="003A2B7F"/>
    <w:rsid w:val="003A2E1D"/>
    <w:rsid w:val="003A498C"/>
    <w:rsid w:val="003A56C9"/>
    <w:rsid w:val="003B01EF"/>
    <w:rsid w:val="003B05A3"/>
    <w:rsid w:val="003B208C"/>
    <w:rsid w:val="003B234D"/>
    <w:rsid w:val="003B68F4"/>
    <w:rsid w:val="003B7E76"/>
    <w:rsid w:val="003B7F10"/>
    <w:rsid w:val="003C0E7E"/>
    <w:rsid w:val="003C18AA"/>
    <w:rsid w:val="003C2001"/>
    <w:rsid w:val="003C2431"/>
    <w:rsid w:val="003C2CC0"/>
    <w:rsid w:val="003C6083"/>
    <w:rsid w:val="003D0A4B"/>
    <w:rsid w:val="003D28ED"/>
    <w:rsid w:val="003D582C"/>
    <w:rsid w:val="003D624A"/>
    <w:rsid w:val="003D6897"/>
    <w:rsid w:val="003D76C1"/>
    <w:rsid w:val="003E05BC"/>
    <w:rsid w:val="003E1E4A"/>
    <w:rsid w:val="003E2BB4"/>
    <w:rsid w:val="003E3B9A"/>
    <w:rsid w:val="003E3F56"/>
    <w:rsid w:val="003E49B0"/>
    <w:rsid w:val="003E644F"/>
    <w:rsid w:val="003E7297"/>
    <w:rsid w:val="003E79B1"/>
    <w:rsid w:val="003F3A6C"/>
    <w:rsid w:val="003F49BA"/>
    <w:rsid w:val="0040285E"/>
    <w:rsid w:val="00407475"/>
    <w:rsid w:val="004100C9"/>
    <w:rsid w:val="00411541"/>
    <w:rsid w:val="00414446"/>
    <w:rsid w:val="0041598A"/>
    <w:rsid w:val="00417604"/>
    <w:rsid w:val="00420887"/>
    <w:rsid w:val="00420CC4"/>
    <w:rsid w:val="0042204F"/>
    <w:rsid w:val="00423831"/>
    <w:rsid w:val="00423AAA"/>
    <w:rsid w:val="0042480C"/>
    <w:rsid w:val="00426922"/>
    <w:rsid w:val="00427D04"/>
    <w:rsid w:val="00430973"/>
    <w:rsid w:val="00432158"/>
    <w:rsid w:val="00432338"/>
    <w:rsid w:val="00432960"/>
    <w:rsid w:val="00433F09"/>
    <w:rsid w:val="004343C2"/>
    <w:rsid w:val="00435713"/>
    <w:rsid w:val="0044134B"/>
    <w:rsid w:val="004442BC"/>
    <w:rsid w:val="00451623"/>
    <w:rsid w:val="004530E0"/>
    <w:rsid w:val="00454416"/>
    <w:rsid w:val="004547E1"/>
    <w:rsid w:val="004554A1"/>
    <w:rsid w:val="00455BFE"/>
    <w:rsid w:val="00455EA6"/>
    <w:rsid w:val="004579C8"/>
    <w:rsid w:val="00461226"/>
    <w:rsid w:val="00461EA4"/>
    <w:rsid w:val="00462F0C"/>
    <w:rsid w:val="0046718E"/>
    <w:rsid w:val="0046785B"/>
    <w:rsid w:val="004719C2"/>
    <w:rsid w:val="00472677"/>
    <w:rsid w:val="0047318D"/>
    <w:rsid w:val="00473FE0"/>
    <w:rsid w:val="0047552A"/>
    <w:rsid w:val="00476701"/>
    <w:rsid w:val="00477234"/>
    <w:rsid w:val="0048274E"/>
    <w:rsid w:val="00484065"/>
    <w:rsid w:val="004847D4"/>
    <w:rsid w:val="00487E8F"/>
    <w:rsid w:val="0049161E"/>
    <w:rsid w:val="004916F3"/>
    <w:rsid w:val="0049170C"/>
    <w:rsid w:val="00493E3B"/>
    <w:rsid w:val="004952E1"/>
    <w:rsid w:val="004A0DC2"/>
    <w:rsid w:val="004A3068"/>
    <w:rsid w:val="004A4B38"/>
    <w:rsid w:val="004A4D62"/>
    <w:rsid w:val="004A5464"/>
    <w:rsid w:val="004A5630"/>
    <w:rsid w:val="004A73AB"/>
    <w:rsid w:val="004B2318"/>
    <w:rsid w:val="004B26F6"/>
    <w:rsid w:val="004C4ECF"/>
    <w:rsid w:val="004C5DA0"/>
    <w:rsid w:val="004D4B09"/>
    <w:rsid w:val="004D4B0C"/>
    <w:rsid w:val="004D6867"/>
    <w:rsid w:val="004E3CF6"/>
    <w:rsid w:val="004E6853"/>
    <w:rsid w:val="004F1C54"/>
    <w:rsid w:val="004F4771"/>
    <w:rsid w:val="004F586B"/>
    <w:rsid w:val="004F7034"/>
    <w:rsid w:val="004F7D72"/>
    <w:rsid w:val="00500DD3"/>
    <w:rsid w:val="005030A0"/>
    <w:rsid w:val="005037C9"/>
    <w:rsid w:val="00503FEA"/>
    <w:rsid w:val="00504115"/>
    <w:rsid w:val="00505404"/>
    <w:rsid w:val="00506A8F"/>
    <w:rsid w:val="00512B1C"/>
    <w:rsid w:val="00513A6B"/>
    <w:rsid w:val="00513B98"/>
    <w:rsid w:val="00513F69"/>
    <w:rsid w:val="00516E34"/>
    <w:rsid w:val="0051757F"/>
    <w:rsid w:val="00523FCE"/>
    <w:rsid w:val="00527878"/>
    <w:rsid w:val="00527FDE"/>
    <w:rsid w:val="00530205"/>
    <w:rsid w:val="00533D5C"/>
    <w:rsid w:val="0053493F"/>
    <w:rsid w:val="00541080"/>
    <w:rsid w:val="00551E7B"/>
    <w:rsid w:val="005574E3"/>
    <w:rsid w:val="00557AEB"/>
    <w:rsid w:val="005605ED"/>
    <w:rsid w:val="00561674"/>
    <w:rsid w:val="00562AAA"/>
    <w:rsid w:val="00562E1D"/>
    <w:rsid w:val="00567ED5"/>
    <w:rsid w:val="005704F2"/>
    <w:rsid w:val="00570924"/>
    <w:rsid w:val="005714D1"/>
    <w:rsid w:val="0057217F"/>
    <w:rsid w:val="005730C8"/>
    <w:rsid w:val="0057789C"/>
    <w:rsid w:val="0058353C"/>
    <w:rsid w:val="005922CC"/>
    <w:rsid w:val="005A1359"/>
    <w:rsid w:val="005A1A26"/>
    <w:rsid w:val="005A4026"/>
    <w:rsid w:val="005A4086"/>
    <w:rsid w:val="005B202D"/>
    <w:rsid w:val="005B342D"/>
    <w:rsid w:val="005B4D55"/>
    <w:rsid w:val="005B58BF"/>
    <w:rsid w:val="005B6269"/>
    <w:rsid w:val="005B7647"/>
    <w:rsid w:val="005D084D"/>
    <w:rsid w:val="005D1A2A"/>
    <w:rsid w:val="005D44FA"/>
    <w:rsid w:val="005D538B"/>
    <w:rsid w:val="005D6578"/>
    <w:rsid w:val="005E089B"/>
    <w:rsid w:val="005E241C"/>
    <w:rsid w:val="005E50CE"/>
    <w:rsid w:val="005E56F7"/>
    <w:rsid w:val="005E73B1"/>
    <w:rsid w:val="005E7BB1"/>
    <w:rsid w:val="005F2243"/>
    <w:rsid w:val="005F35C7"/>
    <w:rsid w:val="005F5FA0"/>
    <w:rsid w:val="005F60C4"/>
    <w:rsid w:val="005F73FD"/>
    <w:rsid w:val="006009ED"/>
    <w:rsid w:val="00603208"/>
    <w:rsid w:val="006032DF"/>
    <w:rsid w:val="00603808"/>
    <w:rsid w:val="00603DD0"/>
    <w:rsid w:val="006045E1"/>
    <w:rsid w:val="00604DAA"/>
    <w:rsid w:val="00605064"/>
    <w:rsid w:val="0060579D"/>
    <w:rsid w:val="00612D1A"/>
    <w:rsid w:val="0061606A"/>
    <w:rsid w:val="00616E64"/>
    <w:rsid w:val="0062064A"/>
    <w:rsid w:val="00620AEC"/>
    <w:rsid w:val="00620D9D"/>
    <w:rsid w:val="00620E48"/>
    <w:rsid w:val="00624B8B"/>
    <w:rsid w:val="00625D81"/>
    <w:rsid w:val="00626FF7"/>
    <w:rsid w:val="006310E0"/>
    <w:rsid w:val="00631866"/>
    <w:rsid w:val="0063222A"/>
    <w:rsid w:val="0063303D"/>
    <w:rsid w:val="006335CF"/>
    <w:rsid w:val="00633962"/>
    <w:rsid w:val="00633A8C"/>
    <w:rsid w:val="00635CA0"/>
    <w:rsid w:val="00635E48"/>
    <w:rsid w:val="006362B4"/>
    <w:rsid w:val="00637C6C"/>
    <w:rsid w:val="00640134"/>
    <w:rsid w:val="00642128"/>
    <w:rsid w:val="006446BE"/>
    <w:rsid w:val="00647EA0"/>
    <w:rsid w:val="00647EE4"/>
    <w:rsid w:val="00655E33"/>
    <w:rsid w:val="00656577"/>
    <w:rsid w:val="00657CB7"/>
    <w:rsid w:val="006628A8"/>
    <w:rsid w:val="006643A4"/>
    <w:rsid w:val="00671B6F"/>
    <w:rsid w:val="0067355F"/>
    <w:rsid w:val="00673D93"/>
    <w:rsid w:val="006813F9"/>
    <w:rsid w:val="006819F8"/>
    <w:rsid w:val="00681AD5"/>
    <w:rsid w:val="00681FC4"/>
    <w:rsid w:val="006825F8"/>
    <w:rsid w:val="0068405D"/>
    <w:rsid w:val="00692658"/>
    <w:rsid w:val="00692DE3"/>
    <w:rsid w:val="00692EF8"/>
    <w:rsid w:val="00694119"/>
    <w:rsid w:val="00696F84"/>
    <w:rsid w:val="006A00E0"/>
    <w:rsid w:val="006A1B5E"/>
    <w:rsid w:val="006A2107"/>
    <w:rsid w:val="006A27BE"/>
    <w:rsid w:val="006A4735"/>
    <w:rsid w:val="006A58E2"/>
    <w:rsid w:val="006B3114"/>
    <w:rsid w:val="006C0103"/>
    <w:rsid w:val="006C0F12"/>
    <w:rsid w:val="006C45DE"/>
    <w:rsid w:val="006C59E3"/>
    <w:rsid w:val="006D41D0"/>
    <w:rsid w:val="006E0208"/>
    <w:rsid w:val="006E4E58"/>
    <w:rsid w:val="006E64EF"/>
    <w:rsid w:val="006E77D5"/>
    <w:rsid w:val="006E7C0F"/>
    <w:rsid w:val="006F0BBB"/>
    <w:rsid w:val="006F5AB2"/>
    <w:rsid w:val="006F6CEC"/>
    <w:rsid w:val="006F7B75"/>
    <w:rsid w:val="00700936"/>
    <w:rsid w:val="00704D77"/>
    <w:rsid w:val="007059B4"/>
    <w:rsid w:val="00705C82"/>
    <w:rsid w:val="007114C7"/>
    <w:rsid w:val="007143FB"/>
    <w:rsid w:val="00714AD8"/>
    <w:rsid w:val="00715981"/>
    <w:rsid w:val="00724676"/>
    <w:rsid w:val="00724D38"/>
    <w:rsid w:val="00725C39"/>
    <w:rsid w:val="00726F65"/>
    <w:rsid w:val="00727D4A"/>
    <w:rsid w:val="00730560"/>
    <w:rsid w:val="007312B0"/>
    <w:rsid w:val="00732FDB"/>
    <w:rsid w:val="007336C6"/>
    <w:rsid w:val="00735247"/>
    <w:rsid w:val="00735B94"/>
    <w:rsid w:val="00740A14"/>
    <w:rsid w:val="0074209B"/>
    <w:rsid w:val="00742CD5"/>
    <w:rsid w:val="00743C48"/>
    <w:rsid w:val="00744432"/>
    <w:rsid w:val="00746144"/>
    <w:rsid w:val="00751D9A"/>
    <w:rsid w:val="00752ACB"/>
    <w:rsid w:val="00752F33"/>
    <w:rsid w:val="00754AC8"/>
    <w:rsid w:val="00756260"/>
    <w:rsid w:val="00756CA9"/>
    <w:rsid w:val="00756EA3"/>
    <w:rsid w:val="007605BC"/>
    <w:rsid w:val="00764873"/>
    <w:rsid w:val="007658A6"/>
    <w:rsid w:val="00765BF6"/>
    <w:rsid w:val="0076603B"/>
    <w:rsid w:val="0076653A"/>
    <w:rsid w:val="00767254"/>
    <w:rsid w:val="00767B5D"/>
    <w:rsid w:val="0077464F"/>
    <w:rsid w:val="007756B1"/>
    <w:rsid w:val="007769DA"/>
    <w:rsid w:val="00781887"/>
    <w:rsid w:val="00781C36"/>
    <w:rsid w:val="00786128"/>
    <w:rsid w:val="0079146E"/>
    <w:rsid w:val="00791BA1"/>
    <w:rsid w:val="007924BA"/>
    <w:rsid w:val="00792517"/>
    <w:rsid w:val="007944D5"/>
    <w:rsid w:val="007945DE"/>
    <w:rsid w:val="00794854"/>
    <w:rsid w:val="0079674A"/>
    <w:rsid w:val="00796F01"/>
    <w:rsid w:val="00797691"/>
    <w:rsid w:val="00797D62"/>
    <w:rsid w:val="007A1DDC"/>
    <w:rsid w:val="007A2619"/>
    <w:rsid w:val="007A3855"/>
    <w:rsid w:val="007A46AD"/>
    <w:rsid w:val="007A6482"/>
    <w:rsid w:val="007A7861"/>
    <w:rsid w:val="007B06EE"/>
    <w:rsid w:val="007B33A0"/>
    <w:rsid w:val="007B7972"/>
    <w:rsid w:val="007B7B8E"/>
    <w:rsid w:val="007C4166"/>
    <w:rsid w:val="007C5076"/>
    <w:rsid w:val="007C71BD"/>
    <w:rsid w:val="007C7C06"/>
    <w:rsid w:val="007D1382"/>
    <w:rsid w:val="007D3894"/>
    <w:rsid w:val="007D520A"/>
    <w:rsid w:val="007D531D"/>
    <w:rsid w:val="007D5675"/>
    <w:rsid w:val="007D794D"/>
    <w:rsid w:val="007D7EB9"/>
    <w:rsid w:val="007E09A3"/>
    <w:rsid w:val="007E0E83"/>
    <w:rsid w:val="007E2650"/>
    <w:rsid w:val="007E5823"/>
    <w:rsid w:val="007E61D9"/>
    <w:rsid w:val="007E6263"/>
    <w:rsid w:val="007F1AD9"/>
    <w:rsid w:val="007F25C8"/>
    <w:rsid w:val="007F2D6E"/>
    <w:rsid w:val="007F3164"/>
    <w:rsid w:val="007F3558"/>
    <w:rsid w:val="007F4EEF"/>
    <w:rsid w:val="007F5E4D"/>
    <w:rsid w:val="007F5F8C"/>
    <w:rsid w:val="007F68D6"/>
    <w:rsid w:val="007F73B6"/>
    <w:rsid w:val="007F7424"/>
    <w:rsid w:val="00801C33"/>
    <w:rsid w:val="008033AF"/>
    <w:rsid w:val="00803A71"/>
    <w:rsid w:val="00806770"/>
    <w:rsid w:val="00807BF4"/>
    <w:rsid w:val="0081339D"/>
    <w:rsid w:val="008222AC"/>
    <w:rsid w:val="0082267C"/>
    <w:rsid w:val="00823D3D"/>
    <w:rsid w:val="00834D48"/>
    <w:rsid w:val="00834EBB"/>
    <w:rsid w:val="00836608"/>
    <w:rsid w:val="008376DF"/>
    <w:rsid w:val="00844831"/>
    <w:rsid w:val="00844E0E"/>
    <w:rsid w:val="008453D8"/>
    <w:rsid w:val="0084698A"/>
    <w:rsid w:val="008502F9"/>
    <w:rsid w:val="0085167A"/>
    <w:rsid w:val="008550E8"/>
    <w:rsid w:val="00856F1C"/>
    <w:rsid w:val="00856FAC"/>
    <w:rsid w:val="0086096E"/>
    <w:rsid w:val="00864072"/>
    <w:rsid w:val="00864AF5"/>
    <w:rsid w:val="00864D89"/>
    <w:rsid w:val="00866475"/>
    <w:rsid w:val="00867AAD"/>
    <w:rsid w:val="00870780"/>
    <w:rsid w:val="00870D0D"/>
    <w:rsid w:val="00871D52"/>
    <w:rsid w:val="00872FB6"/>
    <w:rsid w:val="00874666"/>
    <w:rsid w:val="00877DAA"/>
    <w:rsid w:val="00881B84"/>
    <w:rsid w:val="008905A7"/>
    <w:rsid w:val="00890C7E"/>
    <w:rsid w:val="0089218E"/>
    <w:rsid w:val="00892E02"/>
    <w:rsid w:val="00894E7F"/>
    <w:rsid w:val="008953F0"/>
    <w:rsid w:val="0089790E"/>
    <w:rsid w:val="008A0562"/>
    <w:rsid w:val="008A2222"/>
    <w:rsid w:val="008A2857"/>
    <w:rsid w:val="008A2FC7"/>
    <w:rsid w:val="008A5794"/>
    <w:rsid w:val="008B11FB"/>
    <w:rsid w:val="008B365F"/>
    <w:rsid w:val="008B44E7"/>
    <w:rsid w:val="008B48FE"/>
    <w:rsid w:val="008B7651"/>
    <w:rsid w:val="008C00C5"/>
    <w:rsid w:val="008C0FA4"/>
    <w:rsid w:val="008C2D61"/>
    <w:rsid w:val="008C3512"/>
    <w:rsid w:val="008C4EF4"/>
    <w:rsid w:val="008D1627"/>
    <w:rsid w:val="008D18F8"/>
    <w:rsid w:val="008D2DE6"/>
    <w:rsid w:val="008D602F"/>
    <w:rsid w:val="008D7808"/>
    <w:rsid w:val="008E2AE1"/>
    <w:rsid w:val="008E60D6"/>
    <w:rsid w:val="008F272C"/>
    <w:rsid w:val="008F2AB7"/>
    <w:rsid w:val="008F30E8"/>
    <w:rsid w:val="008F46E8"/>
    <w:rsid w:val="008F648C"/>
    <w:rsid w:val="009012E1"/>
    <w:rsid w:val="00903F71"/>
    <w:rsid w:val="009055C8"/>
    <w:rsid w:val="00906B76"/>
    <w:rsid w:val="00907435"/>
    <w:rsid w:val="0091764C"/>
    <w:rsid w:val="00917A71"/>
    <w:rsid w:val="009218FC"/>
    <w:rsid w:val="009223E1"/>
    <w:rsid w:val="00923828"/>
    <w:rsid w:val="0092636E"/>
    <w:rsid w:val="009277D3"/>
    <w:rsid w:val="00927C2F"/>
    <w:rsid w:val="00931251"/>
    <w:rsid w:val="00933EC4"/>
    <w:rsid w:val="009346A9"/>
    <w:rsid w:val="009412FF"/>
    <w:rsid w:val="009415AC"/>
    <w:rsid w:val="00941B62"/>
    <w:rsid w:val="00941F78"/>
    <w:rsid w:val="0095219E"/>
    <w:rsid w:val="009531F6"/>
    <w:rsid w:val="00955B05"/>
    <w:rsid w:val="00956252"/>
    <w:rsid w:val="00957646"/>
    <w:rsid w:val="00962D73"/>
    <w:rsid w:val="009657A1"/>
    <w:rsid w:val="00965BC5"/>
    <w:rsid w:val="00965E08"/>
    <w:rsid w:val="00966E53"/>
    <w:rsid w:val="009674B5"/>
    <w:rsid w:val="009707DD"/>
    <w:rsid w:val="00971630"/>
    <w:rsid w:val="00971BC6"/>
    <w:rsid w:val="009756D6"/>
    <w:rsid w:val="0098034E"/>
    <w:rsid w:val="00982724"/>
    <w:rsid w:val="00982E0C"/>
    <w:rsid w:val="00983259"/>
    <w:rsid w:val="00985946"/>
    <w:rsid w:val="00987E47"/>
    <w:rsid w:val="009900AC"/>
    <w:rsid w:val="00990B36"/>
    <w:rsid w:val="00991922"/>
    <w:rsid w:val="00991CDB"/>
    <w:rsid w:val="00991F01"/>
    <w:rsid w:val="0099212F"/>
    <w:rsid w:val="009935B1"/>
    <w:rsid w:val="0099637E"/>
    <w:rsid w:val="00996E96"/>
    <w:rsid w:val="0099722E"/>
    <w:rsid w:val="009A2958"/>
    <w:rsid w:val="009A5579"/>
    <w:rsid w:val="009A6732"/>
    <w:rsid w:val="009A71AA"/>
    <w:rsid w:val="009B03B9"/>
    <w:rsid w:val="009B0F1D"/>
    <w:rsid w:val="009B1604"/>
    <w:rsid w:val="009B2095"/>
    <w:rsid w:val="009B3F46"/>
    <w:rsid w:val="009B4953"/>
    <w:rsid w:val="009C54A4"/>
    <w:rsid w:val="009C6612"/>
    <w:rsid w:val="009C7F11"/>
    <w:rsid w:val="009D15D1"/>
    <w:rsid w:val="009D23AE"/>
    <w:rsid w:val="009D40E8"/>
    <w:rsid w:val="009D6102"/>
    <w:rsid w:val="009D64AA"/>
    <w:rsid w:val="009D7A1F"/>
    <w:rsid w:val="009E3F7A"/>
    <w:rsid w:val="009E4928"/>
    <w:rsid w:val="009E7580"/>
    <w:rsid w:val="009F2AD8"/>
    <w:rsid w:val="009F4D17"/>
    <w:rsid w:val="009F5508"/>
    <w:rsid w:val="009F7102"/>
    <w:rsid w:val="00A05C78"/>
    <w:rsid w:val="00A06D29"/>
    <w:rsid w:val="00A14160"/>
    <w:rsid w:val="00A14F62"/>
    <w:rsid w:val="00A162D4"/>
    <w:rsid w:val="00A16331"/>
    <w:rsid w:val="00A1672F"/>
    <w:rsid w:val="00A2114D"/>
    <w:rsid w:val="00A22D47"/>
    <w:rsid w:val="00A2554D"/>
    <w:rsid w:val="00A26A2B"/>
    <w:rsid w:val="00A27B92"/>
    <w:rsid w:val="00A30365"/>
    <w:rsid w:val="00A33F37"/>
    <w:rsid w:val="00A3559A"/>
    <w:rsid w:val="00A357F3"/>
    <w:rsid w:val="00A357F9"/>
    <w:rsid w:val="00A40C88"/>
    <w:rsid w:val="00A41019"/>
    <w:rsid w:val="00A41715"/>
    <w:rsid w:val="00A41DE0"/>
    <w:rsid w:val="00A43451"/>
    <w:rsid w:val="00A449E1"/>
    <w:rsid w:val="00A44AE5"/>
    <w:rsid w:val="00A4584B"/>
    <w:rsid w:val="00A4674E"/>
    <w:rsid w:val="00A46F67"/>
    <w:rsid w:val="00A502C9"/>
    <w:rsid w:val="00A5245C"/>
    <w:rsid w:val="00A52C7B"/>
    <w:rsid w:val="00A54F43"/>
    <w:rsid w:val="00A5596E"/>
    <w:rsid w:val="00A612D2"/>
    <w:rsid w:val="00A61519"/>
    <w:rsid w:val="00A625EF"/>
    <w:rsid w:val="00A62D15"/>
    <w:rsid w:val="00A66600"/>
    <w:rsid w:val="00A703D6"/>
    <w:rsid w:val="00A711D9"/>
    <w:rsid w:val="00A73B69"/>
    <w:rsid w:val="00A741E3"/>
    <w:rsid w:val="00A74665"/>
    <w:rsid w:val="00A758B5"/>
    <w:rsid w:val="00A80459"/>
    <w:rsid w:val="00A8430E"/>
    <w:rsid w:val="00A847A7"/>
    <w:rsid w:val="00A8626C"/>
    <w:rsid w:val="00A87786"/>
    <w:rsid w:val="00A93720"/>
    <w:rsid w:val="00A96C1C"/>
    <w:rsid w:val="00A977DD"/>
    <w:rsid w:val="00A97D6B"/>
    <w:rsid w:val="00AA7524"/>
    <w:rsid w:val="00AB0373"/>
    <w:rsid w:val="00AB224D"/>
    <w:rsid w:val="00AB2680"/>
    <w:rsid w:val="00AB31F9"/>
    <w:rsid w:val="00AB46F3"/>
    <w:rsid w:val="00AB52EF"/>
    <w:rsid w:val="00AB61B7"/>
    <w:rsid w:val="00AB704D"/>
    <w:rsid w:val="00AB733A"/>
    <w:rsid w:val="00AD0EBF"/>
    <w:rsid w:val="00AD13D2"/>
    <w:rsid w:val="00AD4429"/>
    <w:rsid w:val="00AD6223"/>
    <w:rsid w:val="00AD7652"/>
    <w:rsid w:val="00AD7FF3"/>
    <w:rsid w:val="00AE0FE8"/>
    <w:rsid w:val="00AE1A62"/>
    <w:rsid w:val="00AE2F1F"/>
    <w:rsid w:val="00AE4162"/>
    <w:rsid w:val="00AE4F54"/>
    <w:rsid w:val="00AE621C"/>
    <w:rsid w:val="00AF01D8"/>
    <w:rsid w:val="00AF5CE1"/>
    <w:rsid w:val="00AF64F1"/>
    <w:rsid w:val="00AF6FEB"/>
    <w:rsid w:val="00AF7078"/>
    <w:rsid w:val="00AF76ED"/>
    <w:rsid w:val="00B029EF"/>
    <w:rsid w:val="00B0517D"/>
    <w:rsid w:val="00B067D5"/>
    <w:rsid w:val="00B1237B"/>
    <w:rsid w:val="00B15E9C"/>
    <w:rsid w:val="00B17935"/>
    <w:rsid w:val="00B17D28"/>
    <w:rsid w:val="00B2242E"/>
    <w:rsid w:val="00B23E28"/>
    <w:rsid w:val="00B260E9"/>
    <w:rsid w:val="00B278E7"/>
    <w:rsid w:val="00B27A6B"/>
    <w:rsid w:val="00B27D7A"/>
    <w:rsid w:val="00B30A83"/>
    <w:rsid w:val="00B31416"/>
    <w:rsid w:val="00B33AA9"/>
    <w:rsid w:val="00B33B42"/>
    <w:rsid w:val="00B33E0E"/>
    <w:rsid w:val="00B33E9C"/>
    <w:rsid w:val="00B37510"/>
    <w:rsid w:val="00B375DC"/>
    <w:rsid w:val="00B40012"/>
    <w:rsid w:val="00B40D31"/>
    <w:rsid w:val="00B42446"/>
    <w:rsid w:val="00B43C08"/>
    <w:rsid w:val="00B4403F"/>
    <w:rsid w:val="00B458C9"/>
    <w:rsid w:val="00B50473"/>
    <w:rsid w:val="00B52FB2"/>
    <w:rsid w:val="00B5453A"/>
    <w:rsid w:val="00B552F7"/>
    <w:rsid w:val="00B56900"/>
    <w:rsid w:val="00B57511"/>
    <w:rsid w:val="00B61569"/>
    <w:rsid w:val="00B63B77"/>
    <w:rsid w:val="00B66C47"/>
    <w:rsid w:val="00B67725"/>
    <w:rsid w:val="00B71669"/>
    <w:rsid w:val="00B73D61"/>
    <w:rsid w:val="00B7509C"/>
    <w:rsid w:val="00B751EA"/>
    <w:rsid w:val="00B75524"/>
    <w:rsid w:val="00B757BB"/>
    <w:rsid w:val="00B77370"/>
    <w:rsid w:val="00B829A7"/>
    <w:rsid w:val="00B839CA"/>
    <w:rsid w:val="00B83C5B"/>
    <w:rsid w:val="00B849BB"/>
    <w:rsid w:val="00B919D7"/>
    <w:rsid w:val="00B9212B"/>
    <w:rsid w:val="00B92DCD"/>
    <w:rsid w:val="00B92F7A"/>
    <w:rsid w:val="00B92FFA"/>
    <w:rsid w:val="00B97C32"/>
    <w:rsid w:val="00BA0036"/>
    <w:rsid w:val="00BA02C8"/>
    <w:rsid w:val="00BA065D"/>
    <w:rsid w:val="00BA31BE"/>
    <w:rsid w:val="00BA33C4"/>
    <w:rsid w:val="00BA6984"/>
    <w:rsid w:val="00BB1796"/>
    <w:rsid w:val="00BB2436"/>
    <w:rsid w:val="00BB30C9"/>
    <w:rsid w:val="00BB3FF8"/>
    <w:rsid w:val="00BB5822"/>
    <w:rsid w:val="00BB5CF1"/>
    <w:rsid w:val="00BB6E99"/>
    <w:rsid w:val="00BB6FCC"/>
    <w:rsid w:val="00BB7795"/>
    <w:rsid w:val="00BC0FAA"/>
    <w:rsid w:val="00BC1186"/>
    <w:rsid w:val="00BC4756"/>
    <w:rsid w:val="00BC49DA"/>
    <w:rsid w:val="00BD00D3"/>
    <w:rsid w:val="00BD2C09"/>
    <w:rsid w:val="00BD4949"/>
    <w:rsid w:val="00BD4AEC"/>
    <w:rsid w:val="00BE1077"/>
    <w:rsid w:val="00BE4C10"/>
    <w:rsid w:val="00BF2F00"/>
    <w:rsid w:val="00BF3BEC"/>
    <w:rsid w:val="00BF6CAA"/>
    <w:rsid w:val="00C02480"/>
    <w:rsid w:val="00C02C94"/>
    <w:rsid w:val="00C031C7"/>
    <w:rsid w:val="00C03559"/>
    <w:rsid w:val="00C039BB"/>
    <w:rsid w:val="00C07CA8"/>
    <w:rsid w:val="00C10617"/>
    <w:rsid w:val="00C13138"/>
    <w:rsid w:val="00C1415E"/>
    <w:rsid w:val="00C145ED"/>
    <w:rsid w:val="00C21D0D"/>
    <w:rsid w:val="00C24CFD"/>
    <w:rsid w:val="00C25981"/>
    <w:rsid w:val="00C34F5C"/>
    <w:rsid w:val="00C35547"/>
    <w:rsid w:val="00C41BB8"/>
    <w:rsid w:val="00C42622"/>
    <w:rsid w:val="00C43BD1"/>
    <w:rsid w:val="00C45A48"/>
    <w:rsid w:val="00C46B0C"/>
    <w:rsid w:val="00C51695"/>
    <w:rsid w:val="00C53E63"/>
    <w:rsid w:val="00C555FA"/>
    <w:rsid w:val="00C55D95"/>
    <w:rsid w:val="00C56B33"/>
    <w:rsid w:val="00C56C36"/>
    <w:rsid w:val="00C6037F"/>
    <w:rsid w:val="00C622A6"/>
    <w:rsid w:val="00C65F69"/>
    <w:rsid w:val="00C666BD"/>
    <w:rsid w:val="00C678A7"/>
    <w:rsid w:val="00C70E22"/>
    <w:rsid w:val="00C712AB"/>
    <w:rsid w:val="00C75FC7"/>
    <w:rsid w:val="00C81256"/>
    <w:rsid w:val="00C87ABF"/>
    <w:rsid w:val="00C93EE9"/>
    <w:rsid w:val="00CA0246"/>
    <w:rsid w:val="00CA1080"/>
    <w:rsid w:val="00CA4E24"/>
    <w:rsid w:val="00CA6580"/>
    <w:rsid w:val="00CA68C3"/>
    <w:rsid w:val="00CA7A9A"/>
    <w:rsid w:val="00CA7BA5"/>
    <w:rsid w:val="00CB1E5C"/>
    <w:rsid w:val="00CB7CE4"/>
    <w:rsid w:val="00CC0CD3"/>
    <w:rsid w:val="00CC0F59"/>
    <w:rsid w:val="00CC28E2"/>
    <w:rsid w:val="00CC49B3"/>
    <w:rsid w:val="00CC5560"/>
    <w:rsid w:val="00CC7C74"/>
    <w:rsid w:val="00CD0C2B"/>
    <w:rsid w:val="00CD2664"/>
    <w:rsid w:val="00CE29B9"/>
    <w:rsid w:val="00CE5EC5"/>
    <w:rsid w:val="00CE64C1"/>
    <w:rsid w:val="00CE7C69"/>
    <w:rsid w:val="00CF0072"/>
    <w:rsid w:val="00CF0A23"/>
    <w:rsid w:val="00CF367B"/>
    <w:rsid w:val="00CF6C01"/>
    <w:rsid w:val="00CF7BC8"/>
    <w:rsid w:val="00D018F1"/>
    <w:rsid w:val="00D037C8"/>
    <w:rsid w:val="00D106B6"/>
    <w:rsid w:val="00D129A4"/>
    <w:rsid w:val="00D13548"/>
    <w:rsid w:val="00D13697"/>
    <w:rsid w:val="00D1729B"/>
    <w:rsid w:val="00D22290"/>
    <w:rsid w:val="00D2335C"/>
    <w:rsid w:val="00D3009B"/>
    <w:rsid w:val="00D33E3E"/>
    <w:rsid w:val="00D35093"/>
    <w:rsid w:val="00D37D71"/>
    <w:rsid w:val="00D40738"/>
    <w:rsid w:val="00D41858"/>
    <w:rsid w:val="00D41F9A"/>
    <w:rsid w:val="00D42295"/>
    <w:rsid w:val="00D462C4"/>
    <w:rsid w:val="00D50367"/>
    <w:rsid w:val="00D53B49"/>
    <w:rsid w:val="00D542A9"/>
    <w:rsid w:val="00D5531B"/>
    <w:rsid w:val="00D554C8"/>
    <w:rsid w:val="00D61172"/>
    <w:rsid w:val="00D61308"/>
    <w:rsid w:val="00D62583"/>
    <w:rsid w:val="00D63712"/>
    <w:rsid w:val="00D71387"/>
    <w:rsid w:val="00D71F0A"/>
    <w:rsid w:val="00D74455"/>
    <w:rsid w:val="00D75296"/>
    <w:rsid w:val="00D8409A"/>
    <w:rsid w:val="00D916A6"/>
    <w:rsid w:val="00D930B3"/>
    <w:rsid w:val="00D934D0"/>
    <w:rsid w:val="00D93976"/>
    <w:rsid w:val="00D94520"/>
    <w:rsid w:val="00D94913"/>
    <w:rsid w:val="00D94F8F"/>
    <w:rsid w:val="00D96A09"/>
    <w:rsid w:val="00DA0887"/>
    <w:rsid w:val="00DA1FB6"/>
    <w:rsid w:val="00DA7DCA"/>
    <w:rsid w:val="00DB1AA5"/>
    <w:rsid w:val="00DB1C9C"/>
    <w:rsid w:val="00DB3337"/>
    <w:rsid w:val="00DB4201"/>
    <w:rsid w:val="00DB4BAB"/>
    <w:rsid w:val="00DB4DB6"/>
    <w:rsid w:val="00DB555C"/>
    <w:rsid w:val="00DB7451"/>
    <w:rsid w:val="00DC18DE"/>
    <w:rsid w:val="00DC1DAF"/>
    <w:rsid w:val="00DC2624"/>
    <w:rsid w:val="00DC454A"/>
    <w:rsid w:val="00DC5415"/>
    <w:rsid w:val="00DC717D"/>
    <w:rsid w:val="00DD0697"/>
    <w:rsid w:val="00DD1A0A"/>
    <w:rsid w:val="00DE0A19"/>
    <w:rsid w:val="00DE0B2F"/>
    <w:rsid w:val="00DE373D"/>
    <w:rsid w:val="00DE3A6B"/>
    <w:rsid w:val="00DE6891"/>
    <w:rsid w:val="00DF0313"/>
    <w:rsid w:val="00E01541"/>
    <w:rsid w:val="00E025DC"/>
    <w:rsid w:val="00E028A9"/>
    <w:rsid w:val="00E07009"/>
    <w:rsid w:val="00E07D9D"/>
    <w:rsid w:val="00E101D8"/>
    <w:rsid w:val="00E109C3"/>
    <w:rsid w:val="00E11A61"/>
    <w:rsid w:val="00E12500"/>
    <w:rsid w:val="00E13861"/>
    <w:rsid w:val="00E1393F"/>
    <w:rsid w:val="00E13AD2"/>
    <w:rsid w:val="00E1472C"/>
    <w:rsid w:val="00E14C06"/>
    <w:rsid w:val="00E21E4B"/>
    <w:rsid w:val="00E23D2B"/>
    <w:rsid w:val="00E258AF"/>
    <w:rsid w:val="00E261A7"/>
    <w:rsid w:val="00E3154B"/>
    <w:rsid w:val="00E31AD1"/>
    <w:rsid w:val="00E37BB9"/>
    <w:rsid w:val="00E40221"/>
    <w:rsid w:val="00E41436"/>
    <w:rsid w:val="00E42998"/>
    <w:rsid w:val="00E432FC"/>
    <w:rsid w:val="00E436F5"/>
    <w:rsid w:val="00E52AB2"/>
    <w:rsid w:val="00E53C52"/>
    <w:rsid w:val="00E53EF7"/>
    <w:rsid w:val="00E5562A"/>
    <w:rsid w:val="00E55A6B"/>
    <w:rsid w:val="00E62D60"/>
    <w:rsid w:val="00E6326C"/>
    <w:rsid w:val="00E64DD7"/>
    <w:rsid w:val="00E64EE1"/>
    <w:rsid w:val="00E656C5"/>
    <w:rsid w:val="00E667CF"/>
    <w:rsid w:val="00E807F0"/>
    <w:rsid w:val="00E83EE3"/>
    <w:rsid w:val="00E84B15"/>
    <w:rsid w:val="00E86F5D"/>
    <w:rsid w:val="00E879F0"/>
    <w:rsid w:val="00E87DD1"/>
    <w:rsid w:val="00E909E4"/>
    <w:rsid w:val="00E91FB3"/>
    <w:rsid w:val="00E96198"/>
    <w:rsid w:val="00E97276"/>
    <w:rsid w:val="00E9767A"/>
    <w:rsid w:val="00E97A8D"/>
    <w:rsid w:val="00EA2C73"/>
    <w:rsid w:val="00EA3C2A"/>
    <w:rsid w:val="00EA669C"/>
    <w:rsid w:val="00EA6A3B"/>
    <w:rsid w:val="00EA7BA3"/>
    <w:rsid w:val="00EB2AF2"/>
    <w:rsid w:val="00EB2BC1"/>
    <w:rsid w:val="00EB3D93"/>
    <w:rsid w:val="00EB6EA1"/>
    <w:rsid w:val="00EB799A"/>
    <w:rsid w:val="00EB7BDE"/>
    <w:rsid w:val="00EC0C3B"/>
    <w:rsid w:val="00EC0DB8"/>
    <w:rsid w:val="00EC1412"/>
    <w:rsid w:val="00EC41D9"/>
    <w:rsid w:val="00EC7E19"/>
    <w:rsid w:val="00ED0890"/>
    <w:rsid w:val="00ED175D"/>
    <w:rsid w:val="00ED22CD"/>
    <w:rsid w:val="00ED457C"/>
    <w:rsid w:val="00ED6267"/>
    <w:rsid w:val="00EE2A00"/>
    <w:rsid w:val="00EE34F5"/>
    <w:rsid w:val="00EE35F8"/>
    <w:rsid w:val="00EE523C"/>
    <w:rsid w:val="00EF11A7"/>
    <w:rsid w:val="00EF267C"/>
    <w:rsid w:val="00EF2992"/>
    <w:rsid w:val="00EF3A7E"/>
    <w:rsid w:val="00EF4BA5"/>
    <w:rsid w:val="00EF5455"/>
    <w:rsid w:val="00EF651F"/>
    <w:rsid w:val="00F03CB7"/>
    <w:rsid w:val="00F04C49"/>
    <w:rsid w:val="00F0502C"/>
    <w:rsid w:val="00F062E4"/>
    <w:rsid w:val="00F145A4"/>
    <w:rsid w:val="00F14A34"/>
    <w:rsid w:val="00F14CE1"/>
    <w:rsid w:val="00F15464"/>
    <w:rsid w:val="00F165AB"/>
    <w:rsid w:val="00F17070"/>
    <w:rsid w:val="00F17DB7"/>
    <w:rsid w:val="00F207BF"/>
    <w:rsid w:val="00F2159B"/>
    <w:rsid w:val="00F217B1"/>
    <w:rsid w:val="00F24AF8"/>
    <w:rsid w:val="00F25B14"/>
    <w:rsid w:val="00F261BD"/>
    <w:rsid w:val="00F31BF6"/>
    <w:rsid w:val="00F32B91"/>
    <w:rsid w:val="00F4190B"/>
    <w:rsid w:val="00F43968"/>
    <w:rsid w:val="00F4609A"/>
    <w:rsid w:val="00F47151"/>
    <w:rsid w:val="00F476CA"/>
    <w:rsid w:val="00F47A25"/>
    <w:rsid w:val="00F500CF"/>
    <w:rsid w:val="00F5091E"/>
    <w:rsid w:val="00F5113A"/>
    <w:rsid w:val="00F513B7"/>
    <w:rsid w:val="00F5434C"/>
    <w:rsid w:val="00F56198"/>
    <w:rsid w:val="00F5691A"/>
    <w:rsid w:val="00F644C0"/>
    <w:rsid w:val="00F6676C"/>
    <w:rsid w:val="00F741AF"/>
    <w:rsid w:val="00F76309"/>
    <w:rsid w:val="00F80F24"/>
    <w:rsid w:val="00F828FE"/>
    <w:rsid w:val="00F837D3"/>
    <w:rsid w:val="00F8465D"/>
    <w:rsid w:val="00F84DE8"/>
    <w:rsid w:val="00F87223"/>
    <w:rsid w:val="00F943AA"/>
    <w:rsid w:val="00F94E0A"/>
    <w:rsid w:val="00F9576E"/>
    <w:rsid w:val="00F973BB"/>
    <w:rsid w:val="00FA098A"/>
    <w:rsid w:val="00FA1639"/>
    <w:rsid w:val="00FA53A0"/>
    <w:rsid w:val="00FA55B1"/>
    <w:rsid w:val="00FA55D8"/>
    <w:rsid w:val="00FA5C3B"/>
    <w:rsid w:val="00FA69B9"/>
    <w:rsid w:val="00FC0823"/>
    <w:rsid w:val="00FC60AB"/>
    <w:rsid w:val="00FC6681"/>
    <w:rsid w:val="00FD30CF"/>
    <w:rsid w:val="00FD4446"/>
    <w:rsid w:val="00FD47F9"/>
    <w:rsid w:val="00FD4CDC"/>
    <w:rsid w:val="00FD5AEB"/>
    <w:rsid w:val="00FD79B9"/>
    <w:rsid w:val="00FE032E"/>
    <w:rsid w:val="00FE0474"/>
    <w:rsid w:val="00FE0D14"/>
    <w:rsid w:val="00FE2355"/>
    <w:rsid w:val="00FE4543"/>
    <w:rsid w:val="00FE4E36"/>
    <w:rsid w:val="00FE61A5"/>
    <w:rsid w:val="00FF1C8C"/>
    <w:rsid w:val="00FF2B3C"/>
    <w:rsid w:val="00FF2D4C"/>
    <w:rsid w:val="00FF6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460FB"/>
  <w15:docId w15:val="{0F57BDF5-ABF8-423B-8263-3539DEC1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2FC"/>
    <w:pPr>
      <w:spacing w:after="0"/>
    </w:pPr>
    <w:rPr>
      <w:sz w:val="20"/>
    </w:rPr>
  </w:style>
  <w:style w:type="paragraph" w:styleId="Kop1">
    <w:name w:val="heading 1"/>
    <w:basedOn w:val="Kop2"/>
    <w:next w:val="Standaard"/>
    <w:link w:val="Kop1Char1"/>
    <w:autoRedefine/>
    <w:qFormat/>
    <w:rsid w:val="00EF267C"/>
    <w:pPr>
      <w:numPr>
        <w:ilvl w:val="0"/>
      </w:numPr>
      <w:outlineLvl w:val="0"/>
    </w:pPr>
    <w:rPr>
      <w:sz w:val="32"/>
      <w:szCs w:val="32"/>
    </w:rPr>
  </w:style>
  <w:style w:type="paragraph" w:styleId="Kop2">
    <w:name w:val="heading 2"/>
    <w:basedOn w:val="Standaard"/>
    <w:next w:val="Standaard"/>
    <w:link w:val="Kop2Char1"/>
    <w:autoRedefine/>
    <w:qFormat/>
    <w:rsid w:val="0074209B"/>
    <w:pPr>
      <w:keepNext/>
      <w:keepLines/>
      <w:numPr>
        <w:ilvl w:val="1"/>
        <w:numId w:val="2"/>
      </w:numPr>
      <w:tabs>
        <w:tab w:val="left" w:pos="0"/>
      </w:tabs>
      <w:spacing w:after="120"/>
      <w:jc w:val="both"/>
      <w:outlineLvl w:val="1"/>
    </w:pPr>
    <w:rPr>
      <w:rFonts w:eastAsiaTheme="majorEastAsia" w:cstheme="majorBidi"/>
      <w:b/>
      <w:bCs/>
      <w:caps/>
      <w:sz w:val="24"/>
      <w:szCs w:val="24"/>
    </w:rPr>
  </w:style>
  <w:style w:type="paragraph" w:styleId="Kop3">
    <w:name w:val="heading 3"/>
    <w:basedOn w:val="Standaard"/>
    <w:next w:val="Standaard"/>
    <w:link w:val="Kop3Char"/>
    <w:autoRedefine/>
    <w:qFormat/>
    <w:rsid w:val="00941B62"/>
    <w:pPr>
      <w:keepNext/>
      <w:keepLines/>
      <w:numPr>
        <w:ilvl w:val="2"/>
        <w:numId w:val="2"/>
      </w:numPr>
      <w:tabs>
        <w:tab w:val="left" w:pos="0"/>
      </w:tabs>
      <w:jc w:val="both"/>
      <w:outlineLvl w:val="2"/>
    </w:pPr>
    <w:rPr>
      <w:rFonts w:eastAsiaTheme="majorEastAsia" w:cstheme="majorBidi"/>
      <w:b/>
      <w:bCs/>
      <w:caps/>
      <w:szCs w:val="24"/>
    </w:rPr>
  </w:style>
  <w:style w:type="paragraph" w:styleId="Kop4">
    <w:name w:val="heading 4"/>
    <w:basedOn w:val="Standaard"/>
    <w:next w:val="Standaard"/>
    <w:link w:val="Kop4Char"/>
    <w:uiPriority w:val="9"/>
    <w:semiHidden/>
    <w:unhideWhenUsed/>
    <w:qFormat/>
    <w:rsid w:val="00EF4BA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41B62"/>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41B62"/>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41B6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41B6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41B6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sid w:val="00917A71"/>
    <w:rPr>
      <w:b/>
      <w:szCs w:val="24"/>
      <w:lang w:eastAsia="nl-NL"/>
    </w:rPr>
  </w:style>
  <w:style w:type="character" w:customStyle="1" w:styleId="Kop2Char1">
    <w:name w:val="Kop 2 Char1"/>
    <w:basedOn w:val="Standaardalinea-lettertype"/>
    <w:link w:val="Kop2"/>
    <w:rsid w:val="0074209B"/>
    <w:rPr>
      <w:rFonts w:eastAsiaTheme="majorEastAsia" w:cstheme="majorBidi"/>
      <w:b/>
      <w:bCs/>
      <w:caps/>
      <w:sz w:val="24"/>
      <w:szCs w:val="24"/>
    </w:rPr>
  </w:style>
  <w:style w:type="character" w:customStyle="1" w:styleId="Kop1Char">
    <w:name w:val="Kop 1 Char"/>
    <w:aliases w:val="Kop 1 Char1 Char1,Kop 1 Char1 Char Char,Kop 1 Char Char Char Char"/>
    <w:basedOn w:val="Standaardalinea-lettertype"/>
    <w:rsid w:val="00917A71"/>
    <w:rPr>
      <w:b/>
      <w:bCs/>
      <w:caps/>
      <w:sz w:val="24"/>
      <w:szCs w:val="24"/>
      <w:lang w:eastAsia="nl-NL"/>
    </w:rPr>
  </w:style>
  <w:style w:type="character" w:customStyle="1" w:styleId="Kop1Char1">
    <w:name w:val="Kop 1 Char1"/>
    <w:basedOn w:val="Standaardalinea-lettertype"/>
    <w:link w:val="Kop1"/>
    <w:rsid w:val="00EF267C"/>
    <w:rPr>
      <w:rFonts w:eastAsiaTheme="majorEastAsia" w:cstheme="majorBidi"/>
      <w:b/>
      <w:bCs/>
      <w:caps/>
      <w:sz w:val="32"/>
      <w:szCs w:val="32"/>
    </w:rPr>
  </w:style>
  <w:style w:type="character" w:customStyle="1" w:styleId="Kop3Char">
    <w:name w:val="Kop 3 Char"/>
    <w:basedOn w:val="Standaardalinea-lettertype"/>
    <w:link w:val="Kop3"/>
    <w:rsid w:val="00941B62"/>
    <w:rPr>
      <w:rFonts w:eastAsiaTheme="majorEastAsia" w:cstheme="majorBidi"/>
      <w:b/>
      <w:bCs/>
      <w:caps/>
      <w:sz w:val="20"/>
      <w:szCs w:val="24"/>
    </w:rPr>
  </w:style>
  <w:style w:type="paragraph" w:styleId="Geenafstand">
    <w:name w:val="No Spacing"/>
    <w:link w:val="GeenafstandChar"/>
    <w:uiPriority w:val="1"/>
    <w:qFormat/>
    <w:rsid w:val="00DC717D"/>
    <w:pPr>
      <w:spacing w:after="0"/>
    </w:pPr>
    <w:rPr>
      <w:rFonts w:ascii="Arial" w:hAnsi="Arial"/>
      <w:sz w:val="20"/>
    </w:rPr>
  </w:style>
  <w:style w:type="paragraph" w:styleId="Koptekst">
    <w:name w:val="header"/>
    <w:basedOn w:val="Standaard"/>
    <w:link w:val="KoptekstChar"/>
    <w:uiPriority w:val="99"/>
    <w:unhideWhenUsed/>
    <w:rsid w:val="00752ACB"/>
    <w:pPr>
      <w:tabs>
        <w:tab w:val="center" w:pos="4536"/>
        <w:tab w:val="right" w:pos="9072"/>
      </w:tabs>
    </w:pPr>
  </w:style>
  <w:style w:type="character" w:customStyle="1" w:styleId="KoptekstChar">
    <w:name w:val="Koptekst Char"/>
    <w:basedOn w:val="Standaardalinea-lettertype"/>
    <w:link w:val="Koptekst"/>
    <w:uiPriority w:val="99"/>
    <w:rsid w:val="00752ACB"/>
    <w:rPr>
      <w:rFonts w:ascii="Arial" w:hAnsi="Arial"/>
      <w:sz w:val="20"/>
    </w:rPr>
  </w:style>
  <w:style w:type="paragraph" w:styleId="Voettekst">
    <w:name w:val="footer"/>
    <w:basedOn w:val="Standaard"/>
    <w:link w:val="VoettekstChar"/>
    <w:uiPriority w:val="99"/>
    <w:unhideWhenUsed/>
    <w:rsid w:val="00752ACB"/>
    <w:pPr>
      <w:tabs>
        <w:tab w:val="center" w:pos="4536"/>
        <w:tab w:val="right" w:pos="9072"/>
      </w:tabs>
    </w:pPr>
  </w:style>
  <w:style w:type="character" w:customStyle="1" w:styleId="VoettekstChar">
    <w:name w:val="Voettekst Char"/>
    <w:basedOn w:val="Standaardalinea-lettertype"/>
    <w:link w:val="Voettekst"/>
    <w:uiPriority w:val="99"/>
    <w:rsid w:val="00752ACB"/>
    <w:rPr>
      <w:rFonts w:ascii="Arial" w:hAnsi="Arial"/>
      <w:sz w:val="20"/>
    </w:rPr>
  </w:style>
  <w:style w:type="paragraph" w:styleId="Ballontekst">
    <w:name w:val="Balloon Text"/>
    <w:basedOn w:val="Standaard"/>
    <w:link w:val="BallontekstChar"/>
    <w:uiPriority w:val="99"/>
    <w:semiHidden/>
    <w:unhideWhenUsed/>
    <w:rsid w:val="00752ACB"/>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ACB"/>
    <w:rPr>
      <w:rFonts w:ascii="Tahoma" w:hAnsi="Tahoma" w:cs="Tahoma"/>
      <w:sz w:val="16"/>
      <w:szCs w:val="16"/>
    </w:rPr>
  </w:style>
  <w:style w:type="table" w:styleId="Tabelraster">
    <w:name w:val="Table Grid"/>
    <w:basedOn w:val="Standaardtabel"/>
    <w:rsid w:val="000C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DC717D"/>
    <w:rPr>
      <w:rFonts w:ascii="Arial" w:hAnsi="Arial"/>
      <w:sz w:val="20"/>
    </w:rPr>
  </w:style>
  <w:style w:type="paragraph" w:styleId="Inhopg1">
    <w:name w:val="toc 1"/>
    <w:basedOn w:val="Standaard"/>
    <w:next w:val="Standaard"/>
    <w:autoRedefine/>
    <w:uiPriority w:val="39"/>
    <w:unhideWhenUsed/>
    <w:rsid w:val="00C41BB8"/>
    <w:pPr>
      <w:spacing w:before="120" w:after="120"/>
    </w:pPr>
    <w:rPr>
      <w:b/>
      <w:bCs/>
      <w:caps/>
      <w:szCs w:val="20"/>
    </w:rPr>
  </w:style>
  <w:style w:type="paragraph" w:styleId="Inhopg2">
    <w:name w:val="toc 2"/>
    <w:basedOn w:val="Standaard"/>
    <w:next w:val="Standaard"/>
    <w:autoRedefine/>
    <w:uiPriority w:val="39"/>
    <w:unhideWhenUsed/>
    <w:rsid w:val="00C41BB8"/>
    <w:pPr>
      <w:ind w:left="200"/>
    </w:pPr>
    <w:rPr>
      <w:smallCaps/>
      <w:szCs w:val="20"/>
    </w:rPr>
  </w:style>
  <w:style w:type="paragraph" w:styleId="Inhopg3">
    <w:name w:val="toc 3"/>
    <w:basedOn w:val="Standaard"/>
    <w:next w:val="Standaard"/>
    <w:autoRedefine/>
    <w:uiPriority w:val="39"/>
    <w:unhideWhenUsed/>
    <w:rsid w:val="00C41BB8"/>
    <w:pPr>
      <w:ind w:left="400"/>
    </w:pPr>
    <w:rPr>
      <w:i/>
      <w:iCs/>
      <w:szCs w:val="20"/>
    </w:rPr>
  </w:style>
  <w:style w:type="paragraph" w:styleId="Inhopg4">
    <w:name w:val="toc 4"/>
    <w:basedOn w:val="Standaard"/>
    <w:next w:val="Standaard"/>
    <w:autoRedefine/>
    <w:uiPriority w:val="39"/>
    <w:unhideWhenUsed/>
    <w:rsid w:val="00C41BB8"/>
    <w:pPr>
      <w:ind w:left="600"/>
    </w:pPr>
    <w:rPr>
      <w:sz w:val="18"/>
      <w:szCs w:val="18"/>
    </w:rPr>
  </w:style>
  <w:style w:type="paragraph" w:styleId="Inhopg5">
    <w:name w:val="toc 5"/>
    <w:basedOn w:val="Standaard"/>
    <w:next w:val="Standaard"/>
    <w:autoRedefine/>
    <w:uiPriority w:val="39"/>
    <w:unhideWhenUsed/>
    <w:rsid w:val="00C41BB8"/>
    <w:pPr>
      <w:ind w:left="800"/>
    </w:pPr>
    <w:rPr>
      <w:sz w:val="18"/>
      <w:szCs w:val="18"/>
    </w:rPr>
  </w:style>
  <w:style w:type="paragraph" w:styleId="Inhopg6">
    <w:name w:val="toc 6"/>
    <w:basedOn w:val="Standaard"/>
    <w:next w:val="Standaard"/>
    <w:autoRedefine/>
    <w:uiPriority w:val="39"/>
    <w:unhideWhenUsed/>
    <w:rsid w:val="00C41BB8"/>
    <w:pPr>
      <w:ind w:left="1000"/>
    </w:pPr>
    <w:rPr>
      <w:sz w:val="18"/>
      <w:szCs w:val="18"/>
    </w:rPr>
  </w:style>
  <w:style w:type="paragraph" w:styleId="Inhopg7">
    <w:name w:val="toc 7"/>
    <w:basedOn w:val="Standaard"/>
    <w:next w:val="Standaard"/>
    <w:autoRedefine/>
    <w:uiPriority w:val="39"/>
    <w:unhideWhenUsed/>
    <w:rsid w:val="00C41BB8"/>
    <w:pPr>
      <w:ind w:left="1200"/>
    </w:pPr>
    <w:rPr>
      <w:sz w:val="18"/>
      <w:szCs w:val="18"/>
    </w:rPr>
  </w:style>
  <w:style w:type="paragraph" w:styleId="Inhopg8">
    <w:name w:val="toc 8"/>
    <w:basedOn w:val="Standaard"/>
    <w:next w:val="Standaard"/>
    <w:autoRedefine/>
    <w:uiPriority w:val="39"/>
    <w:unhideWhenUsed/>
    <w:rsid w:val="00C41BB8"/>
    <w:pPr>
      <w:ind w:left="1400"/>
    </w:pPr>
    <w:rPr>
      <w:sz w:val="18"/>
      <w:szCs w:val="18"/>
    </w:rPr>
  </w:style>
  <w:style w:type="paragraph" w:styleId="Inhopg9">
    <w:name w:val="toc 9"/>
    <w:basedOn w:val="Standaard"/>
    <w:next w:val="Standaard"/>
    <w:autoRedefine/>
    <w:uiPriority w:val="39"/>
    <w:unhideWhenUsed/>
    <w:rsid w:val="00C41BB8"/>
    <w:pPr>
      <w:ind w:left="1600"/>
    </w:pPr>
    <w:rPr>
      <w:sz w:val="18"/>
      <w:szCs w:val="18"/>
    </w:rPr>
  </w:style>
  <w:style w:type="character" w:styleId="Hyperlink">
    <w:name w:val="Hyperlink"/>
    <w:basedOn w:val="Standaardalinea-lettertype"/>
    <w:uiPriority w:val="99"/>
    <w:unhideWhenUsed/>
    <w:rsid w:val="00AB52EF"/>
    <w:rPr>
      <w:rFonts w:ascii="Arial" w:hAnsi="Arial"/>
      <w:color w:val="auto"/>
      <w:sz w:val="18"/>
      <w:u w:val="single"/>
    </w:rPr>
  </w:style>
  <w:style w:type="paragraph" w:styleId="Lijstalinea">
    <w:name w:val="List Paragraph"/>
    <w:basedOn w:val="Standaard"/>
    <w:uiPriority w:val="99"/>
    <w:qFormat/>
    <w:rsid w:val="00C41BB8"/>
    <w:pPr>
      <w:ind w:left="720"/>
      <w:contextualSpacing/>
    </w:pPr>
  </w:style>
  <w:style w:type="paragraph" w:styleId="Kopvaninhoudsopgave">
    <w:name w:val="TOC Heading"/>
    <w:basedOn w:val="Kop1"/>
    <w:next w:val="Standaard"/>
    <w:uiPriority w:val="39"/>
    <w:unhideWhenUsed/>
    <w:qFormat/>
    <w:rsid w:val="00C41BB8"/>
    <w:pPr>
      <w:numPr>
        <w:numId w:val="0"/>
      </w:numPr>
      <w:spacing w:before="480"/>
      <w:jc w:val="left"/>
      <w:outlineLvl w:val="9"/>
    </w:pPr>
    <w:rPr>
      <w:rFonts w:asciiTheme="majorHAnsi" w:hAnsiTheme="majorHAnsi"/>
      <w:bCs w:val="0"/>
      <w:color w:val="365F91" w:themeColor="accent1" w:themeShade="BF"/>
      <w:sz w:val="28"/>
      <w:szCs w:val="28"/>
      <w:lang w:eastAsia="nl-NL"/>
    </w:rPr>
  </w:style>
  <w:style w:type="character" w:customStyle="1" w:styleId="highlight">
    <w:name w:val="highlight"/>
    <w:basedOn w:val="Standaardalinea-lettertype"/>
    <w:rsid w:val="004442BC"/>
  </w:style>
  <w:style w:type="character" w:styleId="Zwaar">
    <w:name w:val="Strong"/>
    <w:basedOn w:val="Standaardalinea-lettertype"/>
    <w:uiPriority w:val="22"/>
    <w:qFormat/>
    <w:rsid w:val="003C0E7E"/>
    <w:rPr>
      <w:b/>
      <w:bCs/>
    </w:rPr>
  </w:style>
  <w:style w:type="paragraph" w:styleId="Plattetekstinspringen2">
    <w:name w:val="Body Text Indent 2"/>
    <w:basedOn w:val="Standaard"/>
    <w:link w:val="Plattetekstinspringen2Char"/>
    <w:semiHidden/>
    <w:rsid w:val="003853BE"/>
    <w:pPr>
      <w:tabs>
        <w:tab w:val="left" w:pos="-1130"/>
        <w:tab w:val="left" w:pos="-564"/>
        <w:tab w:val="left" w:pos="0"/>
        <w:tab w:val="left" w:pos="163"/>
        <w:tab w:val="left" w:pos="215"/>
        <w:tab w:val="left" w:pos="566"/>
        <w:tab w:val="left" w:pos="1132"/>
        <w:tab w:val="left" w:pos="1698"/>
        <w:tab w:val="left" w:pos="2264"/>
        <w:tab w:val="left" w:pos="2830"/>
        <w:tab w:val="left" w:pos="3396"/>
        <w:tab w:val="left" w:pos="3962"/>
        <w:tab w:val="left" w:pos="4528"/>
      </w:tabs>
      <w:ind w:left="215" w:hanging="215"/>
    </w:pPr>
    <w:rPr>
      <w:rFonts w:eastAsia="Times New Roman" w:cs="Arial"/>
      <w:szCs w:val="18"/>
      <w:lang w:eastAsia="nl-NL"/>
    </w:rPr>
  </w:style>
  <w:style w:type="character" w:customStyle="1" w:styleId="Plattetekstinspringen2Char">
    <w:name w:val="Platte tekst inspringen 2 Char"/>
    <w:basedOn w:val="Standaardalinea-lettertype"/>
    <w:link w:val="Plattetekstinspringen2"/>
    <w:semiHidden/>
    <w:rsid w:val="003853BE"/>
    <w:rPr>
      <w:rFonts w:ascii="Arial" w:eastAsia="Times New Roman" w:hAnsi="Arial" w:cs="Arial"/>
      <w:sz w:val="20"/>
      <w:szCs w:val="18"/>
      <w:lang w:eastAsia="nl-NL"/>
    </w:rPr>
  </w:style>
  <w:style w:type="paragraph" w:customStyle="1" w:styleId="Opsomming">
    <w:name w:val="Opsomming"/>
    <w:basedOn w:val="Standaard"/>
    <w:qFormat/>
    <w:rsid w:val="00F94E0A"/>
    <w:pPr>
      <w:numPr>
        <w:numId w:val="1"/>
      </w:numPr>
      <w:tabs>
        <w:tab w:val="clear" w:pos="1774"/>
        <w:tab w:val="num" w:pos="176"/>
      </w:tabs>
      <w:ind w:left="176" w:hanging="176"/>
      <w:jc w:val="both"/>
    </w:pPr>
    <w:rPr>
      <w:sz w:val="16"/>
      <w:szCs w:val="16"/>
    </w:rPr>
  </w:style>
  <w:style w:type="character" w:customStyle="1" w:styleId="Kop4Char">
    <w:name w:val="Kop 4 Char"/>
    <w:basedOn w:val="Standaardalinea-lettertype"/>
    <w:link w:val="Kop4"/>
    <w:uiPriority w:val="9"/>
    <w:semiHidden/>
    <w:rsid w:val="00EF4BA5"/>
    <w:rPr>
      <w:rFonts w:asciiTheme="majorHAnsi" w:eastAsiaTheme="majorEastAsia" w:hAnsiTheme="majorHAnsi" w:cstheme="majorBidi"/>
      <w:b/>
      <w:bCs/>
      <w:i/>
      <w:iCs/>
      <w:color w:val="4F81BD" w:themeColor="accent1"/>
      <w:sz w:val="20"/>
    </w:rPr>
  </w:style>
  <w:style w:type="paragraph" w:styleId="Documentstructuur">
    <w:name w:val="Document Map"/>
    <w:basedOn w:val="Standaard"/>
    <w:link w:val="DocumentstructuurChar"/>
    <w:uiPriority w:val="99"/>
    <w:semiHidden/>
    <w:unhideWhenUsed/>
    <w:rsid w:val="00C43BD1"/>
    <w:rPr>
      <w:rFonts w:ascii="Tahoma" w:eastAsia="Times New Roman" w:hAnsi="Tahoma" w:cs="Tahoma"/>
      <w:sz w:val="16"/>
      <w:szCs w:val="16"/>
      <w:lang w:eastAsia="nl-NL"/>
    </w:rPr>
  </w:style>
  <w:style w:type="character" w:customStyle="1" w:styleId="DocumentstructuurChar">
    <w:name w:val="Documentstructuur Char"/>
    <w:basedOn w:val="Standaardalinea-lettertype"/>
    <w:link w:val="Documentstructuur"/>
    <w:uiPriority w:val="99"/>
    <w:semiHidden/>
    <w:rsid w:val="00C43BD1"/>
    <w:rPr>
      <w:rFonts w:ascii="Tahoma" w:eastAsia="Times New Roman" w:hAnsi="Tahoma" w:cs="Tahoma"/>
      <w:sz w:val="16"/>
      <w:szCs w:val="16"/>
      <w:lang w:eastAsia="nl-NL"/>
    </w:rPr>
  </w:style>
  <w:style w:type="paragraph" w:styleId="Normaalweb">
    <w:name w:val="Normal (Web)"/>
    <w:basedOn w:val="Standaard"/>
    <w:uiPriority w:val="99"/>
    <w:semiHidden/>
    <w:unhideWhenUsed/>
    <w:rsid w:val="004A4D62"/>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fault">
    <w:name w:val="Default"/>
    <w:rsid w:val="007D7EB9"/>
    <w:pPr>
      <w:autoSpaceDE w:val="0"/>
      <w:autoSpaceDN w:val="0"/>
      <w:adjustRightInd w:val="0"/>
      <w:spacing w:after="0" w:line="240" w:lineRule="auto"/>
    </w:pPr>
    <w:rPr>
      <w:rFonts w:ascii="Arial" w:hAnsi="Arial" w:cs="Arial"/>
      <w:color w:val="000000"/>
      <w:sz w:val="24"/>
      <w:szCs w:val="24"/>
    </w:rPr>
  </w:style>
  <w:style w:type="paragraph" w:customStyle="1" w:styleId="nr">
    <w:name w:val="nr"/>
    <w:basedOn w:val="Standaard"/>
    <w:rsid w:val="005B62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B6269"/>
  </w:style>
  <w:style w:type="character" w:styleId="GevolgdeHyperlink">
    <w:name w:val="FollowedHyperlink"/>
    <w:basedOn w:val="Standaardalinea-lettertype"/>
    <w:uiPriority w:val="99"/>
    <w:semiHidden/>
    <w:unhideWhenUsed/>
    <w:rsid w:val="00ED457C"/>
    <w:rPr>
      <w:color w:val="800080" w:themeColor="followedHyperlink"/>
      <w:u w:val="single"/>
    </w:rPr>
  </w:style>
  <w:style w:type="character" w:customStyle="1" w:styleId="Kop5Char">
    <w:name w:val="Kop 5 Char"/>
    <w:basedOn w:val="Standaardalinea-lettertype"/>
    <w:link w:val="Kop5"/>
    <w:uiPriority w:val="9"/>
    <w:semiHidden/>
    <w:rsid w:val="00941B62"/>
    <w:rPr>
      <w:rFonts w:asciiTheme="majorHAnsi" w:eastAsiaTheme="majorEastAsia" w:hAnsiTheme="majorHAnsi" w:cstheme="majorBidi"/>
      <w:color w:val="365F91" w:themeColor="accent1" w:themeShade="BF"/>
      <w:sz w:val="20"/>
    </w:rPr>
  </w:style>
  <w:style w:type="character" w:customStyle="1" w:styleId="Kop6Char">
    <w:name w:val="Kop 6 Char"/>
    <w:basedOn w:val="Standaardalinea-lettertype"/>
    <w:link w:val="Kop6"/>
    <w:uiPriority w:val="9"/>
    <w:semiHidden/>
    <w:rsid w:val="00941B62"/>
    <w:rPr>
      <w:rFonts w:asciiTheme="majorHAnsi" w:eastAsiaTheme="majorEastAsia" w:hAnsiTheme="majorHAnsi" w:cstheme="majorBidi"/>
      <w:color w:val="243F60" w:themeColor="accent1" w:themeShade="7F"/>
      <w:sz w:val="20"/>
    </w:rPr>
  </w:style>
  <w:style w:type="character" w:customStyle="1" w:styleId="Kop7Char">
    <w:name w:val="Kop 7 Char"/>
    <w:basedOn w:val="Standaardalinea-lettertype"/>
    <w:link w:val="Kop7"/>
    <w:uiPriority w:val="9"/>
    <w:semiHidden/>
    <w:rsid w:val="00941B62"/>
    <w:rPr>
      <w:rFonts w:asciiTheme="majorHAnsi" w:eastAsiaTheme="majorEastAsia" w:hAnsiTheme="majorHAnsi" w:cstheme="majorBidi"/>
      <w:i/>
      <w:iCs/>
      <w:color w:val="243F60" w:themeColor="accent1" w:themeShade="7F"/>
      <w:sz w:val="20"/>
    </w:rPr>
  </w:style>
  <w:style w:type="character" w:customStyle="1" w:styleId="Kop8Char">
    <w:name w:val="Kop 8 Char"/>
    <w:basedOn w:val="Standaardalinea-lettertype"/>
    <w:link w:val="Kop8"/>
    <w:uiPriority w:val="9"/>
    <w:semiHidden/>
    <w:rsid w:val="00941B6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41B62"/>
    <w:rPr>
      <w:rFonts w:asciiTheme="majorHAnsi" w:eastAsiaTheme="majorEastAsia" w:hAnsiTheme="majorHAnsi" w:cstheme="majorBidi"/>
      <w:i/>
      <w:iCs/>
      <w:color w:val="272727" w:themeColor="text1" w:themeTint="D8"/>
      <w:sz w:val="21"/>
      <w:szCs w:val="21"/>
    </w:rPr>
  </w:style>
  <w:style w:type="table" w:customStyle="1" w:styleId="Onopgemaaktetabel21">
    <w:name w:val="Onopgemaakte tabel 21"/>
    <w:basedOn w:val="Standaardtabel"/>
    <w:uiPriority w:val="42"/>
    <w:rsid w:val="009B03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1licht1">
    <w:name w:val="Lijsttabel 1 licht1"/>
    <w:basedOn w:val="Standaardtabel"/>
    <w:uiPriority w:val="46"/>
    <w:rsid w:val="009B03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pmaakprofielMetopsommingstekensLinks04cm">
    <w:name w:val="Opmaakprofiel Met opsommingstekens Links:  04 cm"/>
    <w:basedOn w:val="Standaard"/>
    <w:link w:val="OpmaakprofielMetopsommingstekensLinks04cmChar"/>
    <w:rsid w:val="00122AA9"/>
    <w:pPr>
      <w:tabs>
        <w:tab w:val="num" w:pos="340"/>
      </w:tabs>
      <w:ind w:left="340" w:hanging="340"/>
      <w:jc w:val="both"/>
    </w:pPr>
    <w:rPr>
      <w:rFonts w:ascii="Arial" w:eastAsia="Times New Roman" w:hAnsi="Arial" w:cs="Times New Roman"/>
      <w:szCs w:val="24"/>
      <w:lang w:eastAsia="nl-NL"/>
    </w:rPr>
  </w:style>
  <w:style w:type="character" w:customStyle="1" w:styleId="OpmaakprofielMetopsommingstekensLinks04cmChar">
    <w:name w:val="Opmaakprofiel Met opsommingstekens Links:  04 cm Char"/>
    <w:basedOn w:val="Standaardalinea-lettertype"/>
    <w:link w:val="OpmaakprofielMetopsommingstekensLinks04cm"/>
    <w:rsid w:val="00122AA9"/>
    <w:rPr>
      <w:rFonts w:ascii="Arial" w:eastAsia="Times New Roman" w:hAnsi="Arial" w:cs="Times New Roman"/>
      <w:sz w:val="20"/>
      <w:szCs w:val="24"/>
      <w:lang w:eastAsia="nl-NL"/>
    </w:rPr>
  </w:style>
  <w:style w:type="character" w:customStyle="1" w:styleId="Onopgelostemelding1">
    <w:name w:val="Onopgeloste melding1"/>
    <w:basedOn w:val="Standaardalinea-lettertype"/>
    <w:uiPriority w:val="99"/>
    <w:semiHidden/>
    <w:unhideWhenUsed/>
    <w:rsid w:val="0072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220">
      <w:bodyDiv w:val="1"/>
      <w:marLeft w:val="0"/>
      <w:marRight w:val="0"/>
      <w:marTop w:val="0"/>
      <w:marBottom w:val="0"/>
      <w:divBdr>
        <w:top w:val="none" w:sz="0" w:space="0" w:color="auto"/>
        <w:left w:val="none" w:sz="0" w:space="0" w:color="auto"/>
        <w:bottom w:val="none" w:sz="0" w:space="0" w:color="auto"/>
        <w:right w:val="none" w:sz="0" w:space="0" w:color="auto"/>
      </w:divBdr>
    </w:div>
    <w:div w:id="70002798">
      <w:bodyDiv w:val="1"/>
      <w:marLeft w:val="0"/>
      <w:marRight w:val="0"/>
      <w:marTop w:val="0"/>
      <w:marBottom w:val="0"/>
      <w:divBdr>
        <w:top w:val="none" w:sz="0" w:space="0" w:color="auto"/>
        <w:left w:val="none" w:sz="0" w:space="0" w:color="auto"/>
        <w:bottom w:val="none" w:sz="0" w:space="0" w:color="auto"/>
        <w:right w:val="none" w:sz="0" w:space="0" w:color="auto"/>
      </w:divBdr>
    </w:div>
    <w:div w:id="237255589">
      <w:bodyDiv w:val="1"/>
      <w:marLeft w:val="0"/>
      <w:marRight w:val="0"/>
      <w:marTop w:val="0"/>
      <w:marBottom w:val="0"/>
      <w:divBdr>
        <w:top w:val="none" w:sz="0" w:space="0" w:color="auto"/>
        <w:left w:val="none" w:sz="0" w:space="0" w:color="auto"/>
        <w:bottom w:val="none" w:sz="0" w:space="0" w:color="auto"/>
        <w:right w:val="none" w:sz="0" w:space="0" w:color="auto"/>
      </w:divBdr>
    </w:div>
    <w:div w:id="269315725">
      <w:bodyDiv w:val="1"/>
      <w:marLeft w:val="0"/>
      <w:marRight w:val="0"/>
      <w:marTop w:val="0"/>
      <w:marBottom w:val="0"/>
      <w:divBdr>
        <w:top w:val="none" w:sz="0" w:space="0" w:color="auto"/>
        <w:left w:val="none" w:sz="0" w:space="0" w:color="auto"/>
        <w:bottom w:val="none" w:sz="0" w:space="0" w:color="auto"/>
        <w:right w:val="none" w:sz="0" w:space="0" w:color="auto"/>
      </w:divBdr>
    </w:div>
    <w:div w:id="294213928">
      <w:bodyDiv w:val="1"/>
      <w:marLeft w:val="0"/>
      <w:marRight w:val="0"/>
      <w:marTop w:val="0"/>
      <w:marBottom w:val="0"/>
      <w:divBdr>
        <w:top w:val="none" w:sz="0" w:space="0" w:color="auto"/>
        <w:left w:val="none" w:sz="0" w:space="0" w:color="auto"/>
        <w:bottom w:val="none" w:sz="0" w:space="0" w:color="auto"/>
        <w:right w:val="none" w:sz="0" w:space="0" w:color="auto"/>
      </w:divBdr>
    </w:div>
    <w:div w:id="611010237">
      <w:bodyDiv w:val="1"/>
      <w:marLeft w:val="0"/>
      <w:marRight w:val="0"/>
      <w:marTop w:val="0"/>
      <w:marBottom w:val="0"/>
      <w:divBdr>
        <w:top w:val="none" w:sz="0" w:space="0" w:color="auto"/>
        <w:left w:val="none" w:sz="0" w:space="0" w:color="auto"/>
        <w:bottom w:val="none" w:sz="0" w:space="0" w:color="auto"/>
        <w:right w:val="none" w:sz="0" w:space="0" w:color="auto"/>
      </w:divBdr>
    </w:div>
    <w:div w:id="622271613">
      <w:bodyDiv w:val="1"/>
      <w:marLeft w:val="0"/>
      <w:marRight w:val="0"/>
      <w:marTop w:val="0"/>
      <w:marBottom w:val="0"/>
      <w:divBdr>
        <w:top w:val="none" w:sz="0" w:space="0" w:color="auto"/>
        <w:left w:val="none" w:sz="0" w:space="0" w:color="auto"/>
        <w:bottom w:val="none" w:sz="0" w:space="0" w:color="auto"/>
        <w:right w:val="none" w:sz="0" w:space="0" w:color="auto"/>
      </w:divBdr>
    </w:div>
    <w:div w:id="633831353">
      <w:bodyDiv w:val="1"/>
      <w:marLeft w:val="0"/>
      <w:marRight w:val="0"/>
      <w:marTop w:val="0"/>
      <w:marBottom w:val="0"/>
      <w:divBdr>
        <w:top w:val="none" w:sz="0" w:space="0" w:color="auto"/>
        <w:left w:val="none" w:sz="0" w:space="0" w:color="auto"/>
        <w:bottom w:val="none" w:sz="0" w:space="0" w:color="auto"/>
        <w:right w:val="none" w:sz="0" w:space="0" w:color="auto"/>
      </w:divBdr>
    </w:div>
    <w:div w:id="755830830">
      <w:bodyDiv w:val="1"/>
      <w:marLeft w:val="0"/>
      <w:marRight w:val="0"/>
      <w:marTop w:val="0"/>
      <w:marBottom w:val="0"/>
      <w:divBdr>
        <w:top w:val="none" w:sz="0" w:space="0" w:color="auto"/>
        <w:left w:val="none" w:sz="0" w:space="0" w:color="auto"/>
        <w:bottom w:val="none" w:sz="0" w:space="0" w:color="auto"/>
        <w:right w:val="none" w:sz="0" w:space="0" w:color="auto"/>
      </w:divBdr>
      <w:divsChild>
        <w:div w:id="356515847">
          <w:marLeft w:val="0"/>
          <w:marRight w:val="0"/>
          <w:marTop w:val="0"/>
          <w:marBottom w:val="0"/>
          <w:divBdr>
            <w:top w:val="none" w:sz="0" w:space="0" w:color="auto"/>
            <w:left w:val="none" w:sz="0" w:space="0" w:color="auto"/>
            <w:bottom w:val="none" w:sz="0" w:space="0" w:color="auto"/>
            <w:right w:val="none" w:sz="0" w:space="0" w:color="auto"/>
          </w:divBdr>
        </w:div>
        <w:div w:id="375393989">
          <w:marLeft w:val="0"/>
          <w:marRight w:val="0"/>
          <w:marTop w:val="0"/>
          <w:marBottom w:val="0"/>
          <w:divBdr>
            <w:top w:val="none" w:sz="0" w:space="0" w:color="auto"/>
            <w:left w:val="none" w:sz="0" w:space="0" w:color="auto"/>
            <w:bottom w:val="none" w:sz="0" w:space="0" w:color="auto"/>
            <w:right w:val="none" w:sz="0" w:space="0" w:color="auto"/>
          </w:divBdr>
        </w:div>
        <w:div w:id="483476519">
          <w:marLeft w:val="0"/>
          <w:marRight w:val="0"/>
          <w:marTop w:val="0"/>
          <w:marBottom w:val="0"/>
          <w:divBdr>
            <w:top w:val="none" w:sz="0" w:space="0" w:color="auto"/>
            <w:left w:val="none" w:sz="0" w:space="0" w:color="auto"/>
            <w:bottom w:val="none" w:sz="0" w:space="0" w:color="auto"/>
            <w:right w:val="none" w:sz="0" w:space="0" w:color="auto"/>
          </w:divBdr>
        </w:div>
        <w:div w:id="581304567">
          <w:marLeft w:val="0"/>
          <w:marRight w:val="0"/>
          <w:marTop w:val="0"/>
          <w:marBottom w:val="0"/>
          <w:divBdr>
            <w:top w:val="none" w:sz="0" w:space="0" w:color="auto"/>
            <w:left w:val="none" w:sz="0" w:space="0" w:color="auto"/>
            <w:bottom w:val="none" w:sz="0" w:space="0" w:color="auto"/>
            <w:right w:val="none" w:sz="0" w:space="0" w:color="auto"/>
          </w:divBdr>
        </w:div>
        <w:div w:id="634257836">
          <w:marLeft w:val="0"/>
          <w:marRight w:val="0"/>
          <w:marTop w:val="0"/>
          <w:marBottom w:val="0"/>
          <w:divBdr>
            <w:top w:val="none" w:sz="0" w:space="0" w:color="auto"/>
            <w:left w:val="none" w:sz="0" w:space="0" w:color="auto"/>
            <w:bottom w:val="none" w:sz="0" w:space="0" w:color="auto"/>
            <w:right w:val="none" w:sz="0" w:space="0" w:color="auto"/>
          </w:divBdr>
        </w:div>
        <w:div w:id="729159322">
          <w:marLeft w:val="0"/>
          <w:marRight w:val="0"/>
          <w:marTop w:val="0"/>
          <w:marBottom w:val="0"/>
          <w:divBdr>
            <w:top w:val="none" w:sz="0" w:space="0" w:color="auto"/>
            <w:left w:val="none" w:sz="0" w:space="0" w:color="auto"/>
            <w:bottom w:val="none" w:sz="0" w:space="0" w:color="auto"/>
            <w:right w:val="none" w:sz="0" w:space="0" w:color="auto"/>
          </w:divBdr>
        </w:div>
        <w:div w:id="761535478">
          <w:marLeft w:val="0"/>
          <w:marRight w:val="0"/>
          <w:marTop w:val="0"/>
          <w:marBottom w:val="0"/>
          <w:divBdr>
            <w:top w:val="none" w:sz="0" w:space="0" w:color="auto"/>
            <w:left w:val="none" w:sz="0" w:space="0" w:color="auto"/>
            <w:bottom w:val="none" w:sz="0" w:space="0" w:color="auto"/>
            <w:right w:val="none" w:sz="0" w:space="0" w:color="auto"/>
          </w:divBdr>
        </w:div>
        <w:div w:id="2120954544">
          <w:marLeft w:val="0"/>
          <w:marRight w:val="0"/>
          <w:marTop w:val="0"/>
          <w:marBottom w:val="0"/>
          <w:divBdr>
            <w:top w:val="none" w:sz="0" w:space="0" w:color="auto"/>
            <w:left w:val="none" w:sz="0" w:space="0" w:color="auto"/>
            <w:bottom w:val="none" w:sz="0" w:space="0" w:color="auto"/>
            <w:right w:val="none" w:sz="0" w:space="0" w:color="auto"/>
          </w:divBdr>
        </w:div>
      </w:divsChild>
    </w:div>
    <w:div w:id="787429945">
      <w:bodyDiv w:val="1"/>
      <w:marLeft w:val="0"/>
      <w:marRight w:val="0"/>
      <w:marTop w:val="0"/>
      <w:marBottom w:val="0"/>
      <w:divBdr>
        <w:top w:val="none" w:sz="0" w:space="0" w:color="auto"/>
        <w:left w:val="none" w:sz="0" w:space="0" w:color="auto"/>
        <w:bottom w:val="none" w:sz="0" w:space="0" w:color="auto"/>
        <w:right w:val="none" w:sz="0" w:space="0" w:color="auto"/>
      </w:divBdr>
    </w:div>
    <w:div w:id="838959005">
      <w:bodyDiv w:val="1"/>
      <w:marLeft w:val="0"/>
      <w:marRight w:val="0"/>
      <w:marTop w:val="0"/>
      <w:marBottom w:val="0"/>
      <w:divBdr>
        <w:top w:val="none" w:sz="0" w:space="0" w:color="auto"/>
        <w:left w:val="none" w:sz="0" w:space="0" w:color="auto"/>
        <w:bottom w:val="none" w:sz="0" w:space="0" w:color="auto"/>
        <w:right w:val="none" w:sz="0" w:space="0" w:color="auto"/>
      </w:divBdr>
    </w:div>
    <w:div w:id="865290873">
      <w:bodyDiv w:val="1"/>
      <w:marLeft w:val="0"/>
      <w:marRight w:val="0"/>
      <w:marTop w:val="0"/>
      <w:marBottom w:val="0"/>
      <w:divBdr>
        <w:top w:val="none" w:sz="0" w:space="0" w:color="auto"/>
        <w:left w:val="none" w:sz="0" w:space="0" w:color="auto"/>
        <w:bottom w:val="none" w:sz="0" w:space="0" w:color="auto"/>
        <w:right w:val="none" w:sz="0" w:space="0" w:color="auto"/>
      </w:divBdr>
    </w:div>
    <w:div w:id="910192713">
      <w:bodyDiv w:val="1"/>
      <w:marLeft w:val="0"/>
      <w:marRight w:val="0"/>
      <w:marTop w:val="0"/>
      <w:marBottom w:val="0"/>
      <w:divBdr>
        <w:top w:val="none" w:sz="0" w:space="0" w:color="auto"/>
        <w:left w:val="none" w:sz="0" w:space="0" w:color="auto"/>
        <w:bottom w:val="none" w:sz="0" w:space="0" w:color="auto"/>
        <w:right w:val="none" w:sz="0" w:space="0" w:color="auto"/>
      </w:divBdr>
    </w:div>
    <w:div w:id="1037118998">
      <w:bodyDiv w:val="1"/>
      <w:marLeft w:val="0"/>
      <w:marRight w:val="0"/>
      <w:marTop w:val="0"/>
      <w:marBottom w:val="0"/>
      <w:divBdr>
        <w:top w:val="none" w:sz="0" w:space="0" w:color="auto"/>
        <w:left w:val="none" w:sz="0" w:space="0" w:color="auto"/>
        <w:bottom w:val="none" w:sz="0" w:space="0" w:color="auto"/>
        <w:right w:val="none" w:sz="0" w:space="0" w:color="auto"/>
      </w:divBdr>
    </w:div>
    <w:div w:id="1162238449">
      <w:bodyDiv w:val="1"/>
      <w:marLeft w:val="0"/>
      <w:marRight w:val="0"/>
      <w:marTop w:val="0"/>
      <w:marBottom w:val="0"/>
      <w:divBdr>
        <w:top w:val="none" w:sz="0" w:space="0" w:color="auto"/>
        <w:left w:val="none" w:sz="0" w:space="0" w:color="auto"/>
        <w:bottom w:val="none" w:sz="0" w:space="0" w:color="auto"/>
        <w:right w:val="none" w:sz="0" w:space="0" w:color="auto"/>
      </w:divBdr>
    </w:div>
    <w:div w:id="1166556069">
      <w:bodyDiv w:val="1"/>
      <w:marLeft w:val="0"/>
      <w:marRight w:val="0"/>
      <w:marTop w:val="0"/>
      <w:marBottom w:val="0"/>
      <w:divBdr>
        <w:top w:val="none" w:sz="0" w:space="0" w:color="auto"/>
        <w:left w:val="none" w:sz="0" w:space="0" w:color="auto"/>
        <w:bottom w:val="none" w:sz="0" w:space="0" w:color="auto"/>
        <w:right w:val="none" w:sz="0" w:space="0" w:color="auto"/>
      </w:divBdr>
    </w:div>
    <w:div w:id="1306278410">
      <w:bodyDiv w:val="1"/>
      <w:marLeft w:val="0"/>
      <w:marRight w:val="0"/>
      <w:marTop w:val="0"/>
      <w:marBottom w:val="0"/>
      <w:divBdr>
        <w:top w:val="none" w:sz="0" w:space="0" w:color="auto"/>
        <w:left w:val="none" w:sz="0" w:space="0" w:color="auto"/>
        <w:bottom w:val="none" w:sz="0" w:space="0" w:color="auto"/>
        <w:right w:val="none" w:sz="0" w:space="0" w:color="auto"/>
      </w:divBdr>
      <w:divsChild>
        <w:div w:id="149101059">
          <w:marLeft w:val="720"/>
          <w:marRight w:val="0"/>
          <w:marTop w:val="86"/>
          <w:marBottom w:val="0"/>
          <w:divBdr>
            <w:top w:val="none" w:sz="0" w:space="0" w:color="auto"/>
            <w:left w:val="none" w:sz="0" w:space="0" w:color="auto"/>
            <w:bottom w:val="none" w:sz="0" w:space="0" w:color="auto"/>
            <w:right w:val="none" w:sz="0" w:space="0" w:color="auto"/>
          </w:divBdr>
        </w:div>
        <w:div w:id="1249735690">
          <w:marLeft w:val="720"/>
          <w:marRight w:val="0"/>
          <w:marTop w:val="86"/>
          <w:marBottom w:val="0"/>
          <w:divBdr>
            <w:top w:val="none" w:sz="0" w:space="0" w:color="auto"/>
            <w:left w:val="none" w:sz="0" w:space="0" w:color="auto"/>
            <w:bottom w:val="none" w:sz="0" w:space="0" w:color="auto"/>
            <w:right w:val="none" w:sz="0" w:space="0" w:color="auto"/>
          </w:divBdr>
        </w:div>
        <w:div w:id="1435905479">
          <w:marLeft w:val="720"/>
          <w:marRight w:val="0"/>
          <w:marTop w:val="86"/>
          <w:marBottom w:val="0"/>
          <w:divBdr>
            <w:top w:val="none" w:sz="0" w:space="0" w:color="auto"/>
            <w:left w:val="none" w:sz="0" w:space="0" w:color="auto"/>
            <w:bottom w:val="none" w:sz="0" w:space="0" w:color="auto"/>
            <w:right w:val="none" w:sz="0" w:space="0" w:color="auto"/>
          </w:divBdr>
        </w:div>
        <w:div w:id="1546983905">
          <w:marLeft w:val="720"/>
          <w:marRight w:val="0"/>
          <w:marTop w:val="86"/>
          <w:marBottom w:val="0"/>
          <w:divBdr>
            <w:top w:val="none" w:sz="0" w:space="0" w:color="auto"/>
            <w:left w:val="none" w:sz="0" w:space="0" w:color="auto"/>
            <w:bottom w:val="none" w:sz="0" w:space="0" w:color="auto"/>
            <w:right w:val="none" w:sz="0" w:space="0" w:color="auto"/>
          </w:divBdr>
        </w:div>
      </w:divsChild>
    </w:div>
    <w:div w:id="1387220419">
      <w:bodyDiv w:val="1"/>
      <w:marLeft w:val="0"/>
      <w:marRight w:val="0"/>
      <w:marTop w:val="0"/>
      <w:marBottom w:val="0"/>
      <w:divBdr>
        <w:top w:val="none" w:sz="0" w:space="0" w:color="auto"/>
        <w:left w:val="none" w:sz="0" w:space="0" w:color="auto"/>
        <w:bottom w:val="none" w:sz="0" w:space="0" w:color="auto"/>
        <w:right w:val="none" w:sz="0" w:space="0" w:color="auto"/>
      </w:divBdr>
    </w:div>
    <w:div w:id="1663578120">
      <w:bodyDiv w:val="1"/>
      <w:marLeft w:val="0"/>
      <w:marRight w:val="0"/>
      <w:marTop w:val="0"/>
      <w:marBottom w:val="0"/>
      <w:divBdr>
        <w:top w:val="none" w:sz="0" w:space="0" w:color="auto"/>
        <w:left w:val="none" w:sz="0" w:space="0" w:color="auto"/>
        <w:bottom w:val="none" w:sz="0" w:space="0" w:color="auto"/>
        <w:right w:val="none" w:sz="0" w:space="0" w:color="auto"/>
      </w:divBdr>
    </w:div>
    <w:div w:id="1664310429">
      <w:bodyDiv w:val="1"/>
      <w:marLeft w:val="0"/>
      <w:marRight w:val="0"/>
      <w:marTop w:val="0"/>
      <w:marBottom w:val="0"/>
      <w:divBdr>
        <w:top w:val="none" w:sz="0" w:space="0" w:color="auto"/>
        <w:left w:val="none" w:sz="0" w:space="0" w:color="auto"/>
        <w:bottom w:val="none" w:sz="0" w:space="0" w:color="auto"/>
        <w:right w:val="none" w:sz="0" w:space="0" w:color="auto"/>
      </w:divBdr>
    </w:div>
    <w:div w:id="1713772043">
      <w:bodyDiv w:val="1"/>
      <w:marLeft w:val="0"/>
      <w:marRight w:val="0"/>
      <w:marTop w:val="0"/>
      <w:marBottom w:val="0"/>
      <w:divBdr>
        <w:top w:val="none" w:sz="0" w:space="0" w:color="auto"/>
        <w:left w:val="none" w:sz="0" w:space="0" w:color="auto"/>
        <w:bottom w:val="none" w:sz="0" w:space="0" w:color="auto"/>
        <w:right w:val="none" w:sz="0" w:space="0" w:color="auto"/>
      </w:divBdr>
      <w:divsChild>
        <w:div w:id="133766265">
          <w:marLeft w:val="1800"/>
          <w:marRight w:val="0"/>
          <w:marTop w:val="0"/>
          <w:marBottom w:val="0"/>
          <w:divBdr>
            <w:top w:val="none" w:sz="0" w:space="0" w:color="auto"/>
            <w:left w:val="none" w:sz="0" w:space="0" w:color="auto"/>
            <w:bottom w:val="none" w:sz="0" w:space="0" w:color="auto"/>
            <w:right w:val="none" w:sz="0" w:space="0" w:color="auto"/>
          </w:divBdr>
        </w:div>
        <w:div w:id="737090358">
          <w:marLeft w:val="547"/>
          <w:marRight w:val="0"/>
          <w:marTop w:val="0"/>
          <w:marBottom w:val="0"/>
          <w:divBdr>
            <w:top w:val="none" w:sz="0" w:space="0" w:color="auto"/>
            <w:left w:val="none" w:sz="0" w:space="0" w:color="auto"/>
            <w:bottom w:val="none" w:sz="0" w:space="0" w:color="auto"/>
            <w:right w:val="none" w:sz="0" w:space="0" w:color="auto"/>
          </w:divBdr>
        </w:div>
        <w:div w:id="908424583">
          <w:marLeft w:val="1800"/>
          <w:marRight w:val="0"/>
          <w:marTop w:val="0"/>
          <w:marBottom w:val="0"/>
          <w:divBdr>
            <w:top w:val="none" w:sz="0" w:space="0" w:color="auto"/>
            <w:left w:val="none" w:sz="0" w:space="0" w:color="auto"/>
            <w:bottom w:val="none" w:sz="0" w:space="0" w:color="auto"/>
            <w:right w:val="none" w:sz="0" w:space="0" w:color="auto"/>
          </w:divBdr>
        </w:div>
        <w:div w:id="1014040151">
          <w:marLeft w:val="1800"/>
          <w:marRight w:val="0"/>
          <w:marTop w:val="0"/>
          <w:marBottom w:val="0"/>
          <w:divBdr>
            <w:top w:val="none" w:sz="0" w:space="0" w:color="auto"/>
            <w:left w:val="none" w:sz="0" w:space="0" w:color="auto"/>
            <w:bottom w:val="none" w:sz="0" w:space="0" w:color="auto"/>
            <w:right w:val="none" w:sz="0" w:space="0" w:color="auto"/>
          </w:divBdr>
        </w:div>
        <w:div w:id="1077358245">
          <w:marLeft w:val="1166"/>
          <w:marRight w:val="0"/>
          <w:marTop w:val="0"/>
          <w:marBottom w:val="0"/>
          <w:divBdr>
            <w:top w:val="none" w:sz="0" w:space="0" w:color="auto"/>
            <w:left w:val="none" w:sz="0" w:space="0" w:color="auto"/>
            <w:bottom w:val="none" w:sz="0" w:space="0" w:color="auto"/>
            <w:right w:val="none" w:sz="0" w:space="0" w:color="auto"/>
          </w:divBdr>
        </w:div>
        <w:div w:id="1101606786">
          <w:marLeft w:val="1800"/>
          <w:marRight w:val="0"/>
          <w:marTop w:val="0"/>
          <w:marBottom w:val="0"/>
          <w:divBdr>
            <w:top w:val="none" w:sz="0" w:space="0" w:color="auto"/>
            <w:left w:val="none" w:sz="0" w:space="0" w:color="auto"/>
            <w:bottom w:val="none" w:sz="0" w:space="0" w:color="auto"/>
            <w:right w:val="none" w:sz="0" w:space="0" w:color="auto"/>
          </w:divBdr>
        </w:div>
        <w:div w:id="1104769913">
          <w:marLeft w:val="1800"/>
          <w:marRight w:val="0"/>
          <w:marTop w:val="0"/>
          <w:marBottom w:val="0"/>
          <w:divBdr>
            <w:top w:val="none" w:sz="0" w:space="0" w:color="auto"/>
            <w:left w:val="none" w:sz="0" w:space="0" w:color="auto"/>
            <w:bottom w:val="none" w:sz="0" w:space="0" w:color="auto"/>
            <w:right w:val="none" w:sz="0" w:space="0" w:color="auto"/>
          </w:divBdr>
        </w:div>
        <w:div w:id="1451625390">
          <w:marLeft w:val="1166"/>
          <w:marRight w:val="0"/>
          <w:marTop w:val="0"/>
          <w:marBottom w:val="0"/>
          <w:divBdr>
            <w:top w:val="none" w:sz="0" w:space="0" w:color="auto"/>
            <w:left w:val="none" w:sz="0" w:space="0" w:color="auto"/>
            <w:bottom w:val="none" w:sz="0" w:space="0" w:color="auto"/>
            <w:right w:val="none" w:sz="0" w:space="0" w:color="auto"/>
          </w:divBdr>
        </w:div>
      </w:divsChild>
    </w:div>
    <w:div w:id="1779176278">
      <w:bodyDiv w:val="1"/>
      <w:marLeft w:val="0"/>
      <w:marRight w:val="0"/>
      <w:marTop w:val="0"/>
      <w:marBottom w:val="0"/>
      <w:divBdr>
        <w:top w:val="none" w:sz="0" w:space="0" w:color="auto"/>
        <w:left w:val="none" w:sz="0" w:space="0" w:color="auto"/>
        <w:bottom w:val="none" w:sz="0" w:space="0" w:color="auto"/>
        <w:right w:val="none" w:sz="0" w:space="0" w:color="auto"/>
      </w:divBdr>
    </w:div>
    <w:div w:id="1962834957">
      <w:bodyDiv w:val="1"/>
      <w:marLeft w:val="0"/>
      <w:marRight w:val="0"/>
      <w:marTop w:val="0"/>
      <w:marBottom w:val="0"/>
      <w:divBdr>
        <w:top w:val="none" w:sz="0" w:space="0" w:color="auto"/>
        <w:left w:val="none" w:sz="0" w:space="0" w:color="auto"/>
        <w:bottom w:val="none" w:sz="0" w:space="0" w:color="auto"/>
        <w:right w:val="none" w:sz="0" w:space="0" w:color="auto"/>
      </w:divBdr>
    </w:div>
    <w:div w:id="1966547142">
      <w:bodyDiv w:val="1"/>
      <w:marLeft w:val="0"/>
      <w:marRight w:val="0"/>
      <w:marTop w:val="0"/>
      <w:marBottom w:val="0"/>
      <w:divBdr>
        <w:top w:val="none" w:sz="0" w:space="0" w:color="auto"/>
        <w:left w:val="none" w:sz="0" w:space="0" w:color="auto"/>
        <w:bottom w:val="none" w:sz="0" w:space="0" w:color="auto"/>
        <w:right w:val="none" w:sz="0" w:space="0" w:color="auto"/>
      </w:divBdr>
    </w:div>
    <w:div w:id="2011906291">
      <w:bodyDiv w:val="1"/>
      <w:marLeft w:val="0"/>
      <w:marRight w:val="0"/>
      <w:marTop w:val="0"/>
      <w:marBottom w:val="0"/>
      <w:divBdr>
        <w:top w:val="none" w:sz="0" w:space="0" w:color="auto"/>
        <w:left w:val="none" w:sz="0" w:space="0" w:color="auto"/>
        <w:bottom w:val="none" w:sz="0" w:space="0" w:color="auto"/>
        <w:right w:val="none" w:sz="0" w:space="0" w:color="auto"/>
      </w:divBdr>
    </w:div>
    <w:div w:id="2091389891">
      <w:bodyDiv w:val="1"/>
      <w:marLeft w:val="0"/>
      <w:marRight w:val="0"/>
      <w:marTop w:val="0"/>
      <w:marBottom w:val="0"/>
      <w:divBdr>
        <w:top w:val="none" w:sz="0" w:space="0" w:color="auto"/>
        <w:left w:val="none" w:sz="0" w:space="0" w:color="auto"/>
        <w:bottom w:val="none" w:sz="0" w:space="0" w:color="auto"/>
        <w:right w:val="none" w:sz="0" w:space="0" w:color="auto"/>
      </w:divBdr>
    </w:div>
    <w:div w:id="2135129440">
      <w:bodyDiv w:val="1"/>
      <w:marLeft w:val="0"/>
      <w:marRight w:val="0"/>
      <w:marTop w:val="0"/>
      <w:marBottom w:val="0"/>
      <w:divBdr>
        <w:top w:val="none" w:sz="0" w:space="0" w:color="auto"/>
        <w:left w:val="none" w:sz="0" w:space="0" w:color="auto"/>
        <w:bottom w:val="none" w:sz="0" w:space="0" w:color="auto"/>
        <w:right w:val="none" w:sz="0" w:space="0" w:color="auto"/>
      </w:divBdr>
    </w:div>
    <w:div w:id="21460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5D93-5030-4893-AB4C-C3260029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9488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Witteveen</dc:creator>
  <cp:lastModifiedBy>Sj. Henstra | Daniël Pijnacker B.V.</cp:lastModifiedBy>
  <cp:revision>3</cp:revision>
  <cp:lastPrinted>2020-04-01T07:47:00Z</cp:lastPrinted>
  <dcterms:created xsi:type="dcterms:W3CDTF">2020-09-13T18:39:00Z</dcterms:created>
  <dcterms:modified xsi:type="dcterms:W3CDTF">2020-09-14T11:39:00Z</dcterms:modified>
</cp:coreProperties>
</file>